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2644B" w14:textId="5C132886" w:rsidR="00A92D04" w:rsidRPr="00A92D04" w:rsidRDefault="00A92D04" w:rsidP="00A92D04">
      <w:pPr>
        <w:tabs>
          <w:tab w:val="right" w:pos="9639"/>
        </w:tabs>
        <w:spacing w:after="0"/>
        <w:rPr>
          <w:rFonts w:ascii="Arial" w:eastAsia="宋体" w:hAnsi="Arial" w:hint="eastAsia"/>
          <w:b/>
          <w:iCs/>
          <w:sz w:val="24"/>
          <w:szCs w:val="18"/>
          <w:highlight w:val="yellow"/>
          <w:lang w:val="en-US" w:eastAsia="zh-CN"/>
        </w:rPr>
      </w:pPr>
      <w:r w:rsidRPr="00A92D04">
        <w:rPr>
          <w:rFonts w:ascii="Arial" w:eastAsia="MS Mincho" w:hAnsi="Arial" w:cs="Arial" w:hint="eastAsia"/>
          <w:b/>
          <w:bCs/>
          <w:sz w:val="24"/>
          <w:szCs w:val="24"/>
        </w:rPr>
        <w:t>3GPP TSG-RAN WG3 Meeting #12</w:t>
      </w:r>
      <w:r w:rsidRPr="00A92D04">
        <w:rPr>
          <w:rFonts w:ascii="Arial" w:eastAsia="宋体" w:hAnsi="Arial" w:cs="Arial" w:hint="eastAsia"/>
          <w:b/>
          <w:bCs/>
          <w:sz w:val="24"/>
          <w:szCs w:val="24"/>
          <w:lang w:val="en-US" w:eastAsia="zh-CN"/>
        </w:rPr>
        <w:t>4</w:t>
      </w:r>
      <w:r w:rsidRPr="00A92D04">
        <w:rPr>
          <w:rFonts w:ascii="Arial" w:eastAsia="MS Mincho" w:hAnsi="Arial"/>
          <w:b/>
          <w:i/>
          <w:sz w:val="28"/>
        </w:rPr>
        <w:tab/>
      </w:r>
      <w:r w:rsidRPr="00A92D04">
        <w:rPr>
          <w:rFonts w:ascii="Arial" w:eastAsia="MS Mincho" w:hAnsi="Arial"/>
          <w:b/>
          <w:iCs/>
          <w:sz w:val="24"/>
          <w:szCs w:val="18"/>
        </w:rPr>
        <w:t xml:space="preserve">        </w:t>
      </w:r>
      <w:r w:rsidRPr="00A92D04">
        <w:rPr>
          <w:rFonts w:ascii="Arial" w:eastAsia="MS Mincho" w:hAnsi="Arial"/>
          <w:b/>
          <w:iCs/>
          <w:sz w:val="24"/>
          <w:szCs w:val="18"/>
          <w:lang w:val="en-US"/>
        </w:rPr>
        <w:t xml:space="preserve">  </w:t>
      </w:r>
      <w:r w:rsidRPr="00A92D04">
        <w:rPr>
          <w:rFonts w:ascii="Arial" w:eastAsia="宋体" w:hAnsi="Arial" w:hint="eastAsia"/>
          <w:b/>
          <w:iCs/>
          <w:sz w:val="24"/>
          <w:szCs w:val="18"/>
          <w:lang w:val="en-US" w:eastAsia="zh-CN"/>
        </w:rPr>
        <w:t xml:space="preserve">   </w:t>
      </w:r>
      <w:r w:rsidRPr="00A92D04">
        <w:rPr>
          <w:rFonts w:ascii="Arial" w:eastAsia="MS Mincho" w:hAnsi="Arial" w:hint="eastAsia"/>
          <w:b/>
          <w:iCs/>
          <w:sz w:val="24"/>
          <w:szCs w:val="18"/>
        </w:rPr>
        <w:t>R3-2</w:t>
      </w:r>
      <w:r w:rsidRPr="00A92D04">
        <w:rPr>
          <w:rFonts w:ascii="Arial" w:eastAsia="宋体" w:hAnsi="Arial" w:hint="eastAsia"/>
          <w:b/>
          <w:iCs/>
          <w:sz w:val="24"/>
          <w:szCs w:val="18"/>
          <w:lang w:eastAsia="zh-CN"/>
        </w:rPr>
        <w:t>4</w:t>
      </w:r>
      <w:r w:rsidR="00CD5542">
        <w:rPr>
          <w:rFonts w:ascii="Arial" w:eastAsia="宋体" w:hAnsi="Arial" w:hint="eastAsia"/>
          <w:b/>
          <w:iCs/>
          <w:sz w:val="24"/>
          <w:szCs w:val="18"/>
          <w:lang w:eastAsia="zh-CN"/>
        </w:rPr>
        <w:t>3734</w:t>
      </w:r>
    </w:p>
    <w:p w14:paraId="644DDFFB" w14:textId="164E6984" w:rsidR="008E61EB" w:rsidRPr="00A92D04" w:rsidRDefault="00A92D04" w:rsidP="00A92D04">
      <w:pPr>
        <w:pStyle w:val="3GPPHeader"/>
        <w:rPr>
          <w:bCs/>
          <w:lang w:val="en-US"/>
        </w:rPr>
      </w:pPr>
      <w:r w:rsidRPr="00A92D04">
        <w:rPr>
          <w:rFonts w:ascii="Arial" w:eastAsia="宋体" w:hAnsi="Arial" w:cs="Arial"/>
          <w:bCs/>
          <w:szCs w:val="24"/>
          <w:lang w:val="en-US" w:eastAsia="zh-CN"/>
        </w:rPr>
        <w:t>Fukuoka, Japan, May 20- May 24, 2024</w:t>
      </w:r>
    </w:p>
    <w:p w14:paraId="4065D5CD" w14:textId="77777777" w:rsidR="00A92D04" w:rsidRDefault="00A92D04" w:rsidP="00A92D04">
      <w:pPr>
        <w:pStyle w:val="3GPPHeader"/>
        <w:rPr>
          <w:rFonts w:ascii="Arial" w:hAnsi="Arial" w:cs="Arial"/>
        </w:rPr>
      </w:pPr>
    </w:p>
    <w:p w14:paraId="67D7C4F3" w14:textId="0104CDDB" w:rsidR="00A92D04" w:rsidRPr="00A92D04" w:rsidRDefault="00A92D04" w:rsidP="00A92D04">
      <w:pPr>
        <w:tabs>
          <w:tab w:val="left" w:pos="1985"/>
        </w:tabs>
        <w:ind w:left="1985" w:hanging="1985"/>
        <w:rPr>
          <w:rFonts w:ascii="Arial" w:hAnsi="Arial" w:cs="Arial"/>
          <w:b/>
          <w:bCs/>
          <w:sz w:val="24"/>
          <w:lang w:eastAsia="zh-CN"/>
        </w:rPr>
      </w:pPr>
      <w:r w:rsidRPr="00A92D04">
        <w:rPr>
          <w:rFonts w:ascii="Arial" w:hAnsi="Arial" w:cs="Arial"/>
          <w:b/>
          <w:bCs/>
          <w:sz w:val="24"/>
          <w:lang w:eastAsia="zh-CN"/>
        </w:rPr>
        <w:t>Agenda Item:</w:t>
      </w:r>
      <w:r w:rsidRPr="00A92D04">
        <w:rPr>
          <w:rFonts w:ascii="Arial" w:hAnsi="Arial" w:cs="Arial"/>
          <w:b/>
          <w:bCs/>
          <w:sz w:val="24"/>
          <w:lang w:eastAsia="zh-CN"/>
        </w:rPr>
        <w:tab/>
        <w:t>10.4</w:t>
      </w:r>
    </w:p>
    <w:p w14:paraId="5BAB9CC1" w14:textId="77777777" w:rsidR="00A92D04" w:rsidRPr="00A92D04" w:rsidRDefault="00A92D04" w:rsidP="00A92D04">
      <w:pPr>
        <w:tabs>
          <w:tab w:val="left" w:pos="1985"/>
        </w:tabs>
        <w:ind w:left="1985" w:hanging="1985"/>
        <w:rPr>
          <w:rFonts w:ascii="Arial" w:hAnsi="Arial" w:cs="Arial"/>
          <w:b/>
          <w:bCs/>
          <w:sz w:val="24"/>
          <w:lang w:eastAsia="zh-CN"/>
        </w:rPr>
      </w:pPr>
      <w:r w:rsidRPr="00A92D04">
        <w:rPr>
          <w:rFonts w:ascii="Arial" w:hAnsi="Arial" w:cs="Arial"/>
          <w:b/>
          <w:bCs/>
          <w:sz w:val="24"/>
        </w:rPr>
        <w:t>Source:</w:t>
      </w:r>
      <w:r w:rsidRPr="00A92D04">
        <w:rPr>
          <w:rFonts w:ascii="Arial" w:hAnsi="Arial" w:cs="Arial"/>
          <w:b/>
          <w:bCs/>
          <w:sz w:val="24"/>
        </w:rPr>
        <w:tab/>
      </w:r>
      <w:r w:rsidRPr="00A92D04">
        <w:rPr>
          <w:rFonts w:ascii="Arial" w:hAnsi="Arial" w:cs="Arial"/>
          <w:b/>
          <w:bCs/>
          <w:sz w:val="24"/>
          <w:lang w:eastAsia="zh-CN"/>
        </w:rPr>
        <w:t>CMCC</w:t>
      </w:r>
    </w:p>
    <w:p w14:paraId="61A98954" w14:textId="35BB6754" w:rsidR="00A92D04" w:rsidRPr="00A92D04" w:rsidRDefault="00A92D04" w:rsidP="00A92D04">
      <w:pPr>
        <w:ind w:left="1985" w:hanging="1985"/>
        <w:rPr>
          <w:rFonts w:ascii="Arial" w:hAnsi="Arial" w:cs="Arial"/>
          <w:b/>
          <w:bCs/>
          <w:sz w:val="24"/>
          <w:lang w:eastAsia="zh-CN"/>
        </w:rPr>
      </w:pPr>
      <w:r w:rsidRPr="00A92D04">
        <w:rPr>
          <w:rFonts w:ascii="Arial" w:hAnsi="Arial" w:cs="Arial"/>
          <w:b/>
          <w:bCs/>
          <w:sz w:val="24"/>
        </w:rPr>
        <w:t>Title:</w:t>
      </w:r>
      <w:r w:rsidRPr="00A92D04">
        <w:rPr>
          <w:rFonts w:ascii="Arial" w:hAnsi="Arial" w:cs="Arial"/>
          <w:b/>
          <w:bCs/>
          <w:sz w:val="24"/>
        </w:rPr>
        <w:tab/>
      </w:r>
      <w:r w:rsidRPr="00A92D04">
        <w:rPr>
          <w:rFonts w:ascii="Arial" w:hAnsi="Arial" w:cs="Arial"/>
          <w:b/>
          <w:bCs/>
          <w:sz w:val="24"/>
          <w:lang w:eastAsia="zh-CN"/>
        </w:rPr>
        <w:t>Discussion on SON/MDT Enhancements for SDT</w:t>
      </w:r>
    </w:p>
    <w:p w14:paraId="06BEFC0A" w14:textId="6E05F909" w:rsidR="00A92D04" w:rsidRPr="00A92D04" w:rsidRDefault="00A92D04" w:rsidP="00A92D04">
      <w:pPr>
        <w:tabs>
          <w:tab w:val="left" w:pos="1985"/>
        </w:tabs>
        <w:rPr>
          <w:rFonts w:ascii="Arial" w:hAnsi="Arial" w:cs="Arial"/>
          <w:b/>
          <w:bCs/>
          <w:sz w:val="24"/>
        </w:rPr>
      </w:pPr>
      <w:r w:rsidRPr="00A92D04">
        <w:rPr>
          <w:rFonts w:ascii="Arial" w:hAnsi="Arial" w:cs="Arial"/>
          <w:b/>
          <w:bCs/>
          <w:sz w:val="24"/>
        </w:rPr>
        <w:t>Document for:</w:t>
      </w:r>
      <w:r w:rsidRPr="00A92D04">
        <w:rPr>
          <w:rFonts w:ascii="Arial" w:hAnsi="Arial" w:cs="Arial"/>
          <w:b/>
          <w:bCs/>
          <w:sz w:val="24"/>
        </w:rPr>
        <w:tab/>
        <w:t>Discussion</w:t>
      </w:r>
    </w:p>
    <w:p w14:paraId="55CA16A6" w14:textId="1A2428AC" w:rsidR="008E61EB" w:rsidRPr="00A92D04" w:rsidRDefault="00A92D04" w:rsidP="00A92D04">
      <w:pPr>
        <w:pStyle w:val="1"/>
        <w:tabs>
          <w:tab w:val="left" w:pos="720"/>
          <w:tab w:val="left" w:pos="1440"/>
          <w:tab w:val="left" w:pos="2160"/>
          <w:tab w:val="center" w:pos="4986"/>
        </w:tabs>
        <w:overflowPunct w:val="0"/>
        <w:autoSpaceDE w:val="0"/>
        <w:autoSpaceDN w:val="0"/>
        <w:adjustRightInd w:val="0"/>
        <w:ind w:left="567" w:hanging="567"/>
        <w:textAlignment w:val="baseline"/>
        <w:rPr>
          <w:rFonts w:eastAsia="MS Mincho" w:cs="Arial"/>
          <w:sz w:val="32"/>
          <w:szCs w:val="32"/>
        </w:rPr>
      </w:pPr>
      <w:r>
        <w:rPr>
          <w:rFonts w:cs="Arial"/>
          <w:sz w:val="32"/>
          <w:szCs w:val="32"/>
        </w:rPr>
        <w:t>1</w:t>
      </w:r>
      <w:r>
        <w:rPr>
          <w:rFonts w:eastAsia="宋体" w:cs="Arial" w:hint="eastAsia"/>
          <w:sz w:val="32"/>
          <w:szCs w:val="32"/>
          <w:lang w:eastAsia="zh-CN"/>
        </w:rPr>
        <w:tab/>
      </w:r>
      <w:r w:rsidRPr="00A92D04">
        <w:rPr>
          <w:rFonts w:eastAsia="MS Mincho" w:cs="Arial"/>
          <w:sz w:val="32"/>
          <w:szCs w:val="32"/>
        </w:rPr>
        <w:t>Introduction</w:t>
      </w:r>
    </w:p>
    <w:p w14:paraId="72CBFD36" w14:textId="16B72F8B" w:rsidR="003B090F" w:rsidRDefault="00F72790">
      <w:pPr>
        <w:jc w:val="both"/>
        <w:rPr>
          <w:rFonts w:eastAsia="宋体"/>
          <w:lang w:val="en-US" w:eastAsia="zh-CN"/>
        </w:rPr>
      </w:pPr>
      <w:r w:rsidRPr="00F72790">
        <w:rPr>
          <w:rFonts w:eastAsia="宋体"/>
          <w:lang w:val="en-US" w:eastAsia="zh-CN"/>
        </w:rPr>
        <w:t>In RAN#102 meeting, the new WI on Data collection for SON/MDT in NR standalone and MR-DC Phase 4 was approved [1]</w:t>
      </w:r>
      <w:r>
        <w:rPr>
          <w:rFonts w:eastAsia="宋体" w:hint="eastAsia"/>
          <w:lang w:val="en-US" w:eastAsia="zh-CN"/>
        </w:rPr>
        <w:t>. One of the objectives in the WI is to support of the leftover</w:t>
      </w:r>
      <w:r w:rsidR="002E2339">
        <w:rPr>
          <w:rFonts w:eastAsia="宋体" w:hint="eastAsia"/>
          <w:lang w:val="en-US" w:eastAsia="zh-CN"/>
        </w:rPr>
        <w:t>s</w:t>
      </w:r>
      <w:r>
        <w:rPr>
          <w:rFonts w:eastAsia="宋体" w:hint="eastAsia"/>
          <w:lang w:val="en-US" w:eastAsia="zh-CN"/>
        </w:rPr>
        <w:t xml:space="preserve"> in</w:t>
      </w:r>
      <w:r w:rsidRPr="00F72790">
        <w:t xml:space="preserve"> </w:t>
      </w:r>
      <w:r w:rsidRPr="00F72790">
        <w:rPr>
          <w:rFonts w:eastAsia="宋体"/>
          <w:lang w:val="en-US" w:eastAsia="zh-CN"/>
        </w:rPr>
        <w:t>Rel-18 SON/MDT</w:t>
      </w:r>
      <w:r w:rsidR="002E2339">
        <w:rPr>
          <w:rFonts w:eastAsia="宋体" w:hint="eastAsia"/>
          <w:lang w:val="en-US" w:eastAsia="zh-CN"/>
        </w:rPr>
        <w:t xml:space="preserve"> with the following contents</w:t>
      </w:r>
      <w:r>
        <w:rPr>
          <w:rFonts w:eastAsia="宋体" w:hint="eastAsia"/>
          <w:lang w:val="en-US" w:eastAsia="zh-CN"/>
        </w:rPr>
        <w:t>:</w:t>
      </w:r>
    </w:p>
    <w:tbl>
      <w:tblPr>
        <w:tblStyle w:val="af7"/>
        <w:tblW w:w="9689" w:type="dxa"/>
        <w:tblLook w:val="04A0" w:firstRow="1" w:lastRow="0" w:firstColumn="1" w:lastColumn="0" w:noHBand="0" w:noVBand="1"/>
      </w:tblPr>
      <w:tblGrid>
        <w:gridCol w:w="9689"/>
      </w:tblGrid>
      <w:tr w:rsidR="00F72790" w14:paraId="018DC22B" w14:textId="77777777" w:rsidTr="00F72790">
        <w:trPr>
          <w:trHeight w:val="1777"/>
        </w:trPr>
        <w:tc>
          <w:tcPr>
            <w:tcW w:w="9689" w:type="dxa"/>
          </w:tcPr>
          <w:p w14:paraId="2A6CDE4A" w14:textId="77777777" w:rsidR="00F72790" w:rsidRDefault="00F72790" w:rsidP="00F72790">
            <w:pPr>
              <w:spacing w:before="120" w:after="0" w:line="280" w:lineRule="atLeast"/>
              <w:rPr>
                <w:rFonts w:eastAsia="宋体"/>
              </w:rPr>
            </w:pPr>
            <w:r>
              <w:rPr>
                <w:rFonts w:eastAsia="宋体" w:hint="eastAsia"/>
              </w:rPr>
              <w:t xml:space="preserve">- Support of the </w:t>
            </w:r>
            <w:bookmarkStart w:id="0" w:name="OLE_LINK1"/>
            <w:r>
              <w:rPr>
                <w:rFonts w:eastAsia="宋体" w:hint="eastAsia"/>
              </w:rPr>
              <w:t>leftovers in Rel-18</w:t>
            </w:r>
            <w:bookmarkEnd w:id="0"/>
            <w:r>
              <w:rPr>
                <w:rFonts w:eastAsia="宋体" w:hint="eastAsia"/>
              </w:rPr>
              <w:t xml:space="preserve"> SON/MDT [RAN3, RAN2]:</w:t>
            </w:r>
          </w:p>
          <w:p w14:paraId="2D98759B" w14:textId="77777777" w:rsidR="00F72790" w:rsidRDefault="00F72790" w:rsidP="00F7279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RACH optimization for SDT</w:t>
            </w:r>
          </w:p>
          <w:p w14:paraId="4CE4820A" w14:textId="77777777" w:rsidR="00F72790" w:rsidRDefault="00F72790" w:rsidP="00F7279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MHI Enhancement for SCG Deactivation/Activation</w:t>
            </w:r>
          </w:p>
          <w:p w14:paraId="798BCEE2" w14:textId="77777777" w:rsidR="00F72790" w:rsidRDefault="00F72790" w:rsidP="00F72790">
            <w:pPr>
              <w:pStyle w:val="aff"/>
              <w:numPr>
                <w:ilvl w:val="0"/>
                <w:numId w:val="4"/>
              </w:numPr>
              <w:spacing w:before="120" w:line="280" w:lineRule="atLeast"/>
              <w:ind w:left="1163" w:hanging="363"/>
              <w:rPr>
                <w:rFonts w:ascii="Times New Roman" w:eastAsia="宋体" w:hAnsi="Times New Roman"/>
              </w:rPr>
            </w:pPr>
            <w:r>
              <w:rPr>
                <w:rFonts w:ascii="Times New Roman" w:eastAsia="宋体" w:hAnsi="Times New Roman" w:hint="eastAsia"/>
              </w:rPr>
              <w:t>MRO for MR-DC SCG failure</w:t>
            </w:r>
          </w:p>
          <w:p w14:paraId="203738E1" w14:textId="58A17DF0" w:rsidR="00F72790" w:rsidRPr="00F72790" w:rsidRDefault="00F72790" w:rsidP="00F72790">
            <w:pPr>
              <w:spacing w:before="120" w:line="280" w:lineRule="atLeast"/>
              <w:rPr>
                <w:rFonts w:eastAsia="宋体"/>
                <w:lang w:eastAsia="zh-CN"/>
              </w:rPr>
            </w:pPr>
            <w:r w:rsidRPr="00F72790">
              <w:rPr>
                <w:rFonts w:eastAsia="宋体"/>
                <w:lang w:eastAsia="zh-CN"/>
              </w:rPr>
              <w:t>If needed, co-operate with RAN1, SA2, SA5, CT4.</w:t>
            </w:r>
          </w:p>
        </w:tc>
      </w:tr>
    </w:tbl>
    <w:p w14:paraId="45A3C3BC" w14:textId="3CDFDA71" w:rsidR="003B090F" w:rsidRDefault="003B090F" w:rsidP="00F72790">
      <w:pPr>
        <w:spacing w:before="180"/>
        <w:jc w:val="both"/>
        <w:rPr>
          <w:rFonts w:eastAsia="宋体"/>
          <w:lang w:val="en-US" w:eastAsia="zh-CN"/>
        </w:rPr>
      </w:pPr>
      <w:r w:rsidRPr="003B090F">
        <w:rPr>
          <w:rFonts w:eastAsia="宋体"/>
          <w:lang w:val="en-US" w:eastAsia="zh-CN"/>
        </w:rPr>
        <w:t>During RAN3#12</w:t>
      </w:r>
      <w:r>
        <w:rPr>
          <w:rFonts w:eastAsia="宋体" w:hint="eastAsia"/>
          <w:lang w:val="en-US" w:eastAsia="zh-CN"/>
        </w:rPr>
        <w:t>3</w:t>
      </w:r>
      <w:r w:rsidRPr="003B090F">
        <w:rPr>
          <w:rFonts w:eastAsia="宋体"/>
          <w:lang w:val="en-US" w:eastAsia="zh-CN"/>
        </w:rPr>
        <w:t>bis meeting, the leftovers in Rel-18 SON/MDT was discussed and the related agreements are as follow:</w:t>
      </w:r>
    </w:p>
    <w:tbl>
      <w:tblPr>
        <w:tblStyle w:val="af7"/>
        <w:tblW w:w="0" w:type="auto"/>
        <w:tblLook w:val="04A0" w:firstRow="1" w:lastRow="0" w:firstColumn="1" w:lastColumn="0" w:noHBand="0" w:noVBand="1"/>
      </w:tblPr>
      <w:tblGrid>
        <w:gridCol w:w="9629"/>
      </w:tblGrid>
      <w:tr w:rsidR="008E61EB" w14:paraId="177D206A" w14:textId="77777777">
        <w:tc>
          <w:tcPr>
            <w:tcW w:w="9855" w:type="dxa"/>
          </w:tcPr>
          <w:p w14:paraId="2D5502E3" w14:textId="77777777" w:rsidR="003B090F" w:rsidRPr="003B090F" w:rsidRDefault="003B090F" w:rsidP="003B090F">
            <w:pPr>
              <w:widowControl w:val="0"/>
              <w:overflowPunct w:val="0"/>
              <w:autoSpaceDE w:val="0"/>
              <w:autoSpaceDN w:val="0"/>
              <w:adjustRightInd w:val="0"/>
              <w:spacing w:before="60" w:after="60" w:line="360" w:lineRule="auto"/>
              <w:ind w:left="142" w:hanging="142"/>
              <w:textAlignment w:val="baseline"/>
              <w:rPr>
                <w:rFonts w:ascii="Calibri" w:eastAsia="MS Mincho" w:hAnsi="Calibri" w:cs="Calibri"/>
                <w:i/>
                <w:iCs/>
                <w:color w:val="00B050"/>
                <w:kern w:val="2"/>
                <w:sz w:val="16"/>
                <w:szCs w:val="16"/>
                <w:u w:val="single"/>
                <w:lang w:val="en-US" w:eastAsia="zh-CN"/>
              </w:rPr>
            </w:pPr>
            <w:r w:rsidRPr="003B090F">
              <w:rPr>
                <w:rFonts w:ascii="Calibri" w:eastAsia="MS Mincho" w:hAnsi="Calibri" w:cs="Calibri"/>
                <w:i/>
                <w:iCs/>
                <w:color w:val="00B050"/>
                <w:kern w:val="2"/>
                <w:sz w:val="16"/>
                <w:szCs w:val="16"/>
                <w:u w:val="single"/>
                <w:lang w:val="en-US" w:eastAsia="zh-CN"/>
              </w:rPr>
              <w:t>MRO for MR-DC SCG failure:</w:t>
            </w:r>
          </w:p>
          <w:p w14:paraId="315C7B02" w14:textId="77777777" w:rsidR="003B090F" w:rsidRPr="003B090F" w:rsidRDefault="003B090F" w:rsidP="003B090F">
            <w:pPr>
              <w:spacing w:before="60" w:after="60" w:line="360" w:lineRule="auto"/>
              <w:jc w:val="both"/>
              <w:rPr>
                <w:rFonts w:ascii="Calibri" w:eastAsia="MS Mincho" w:hAnsi="Calibri" w:cs="Calibri"/>
                <w:i/>
                <w:iCs/>
                <w:color w:val="00B050"/>
                <w:kern w:val="2"/>
                <w:sz w:val="16"/>
                <w:szCs w:val="16"/>
                <w:lang w:val="en-US" w:eastAsia="zh-CN"/>
              </w:rPr>
            </w:pPr>
            <w:r w:rsidRPr="003B090F">
              <w:rPr>
                <w:rFonts w:ascii="Calibri" w:eastAsia="MS Mincho" w:hAnsi="Calibri" w:cs="Calibri"/>
                <w:i/>
                <w:iCs/>
                <w:color w:val="00B050"/>
                <w:kern w:val="2"/>
                <w:sz w:val="16"/>
                <w:szCs w:val="16"/>
                <w:lang w:val="en-US" w:eastAsia="zh-CN"/>
              </w:rPr>
              <w:t>Keep the following R18 agreement in R19:</w:t>
            </w:r>
          </w:p>
          <w:p w14:paraId="43E7CC93" w14:textId="77777777" w:rsidR="003B090F" w:rsidRPr="003B090F" w:rsidRDefault="003B090F" w:rsidP="003B090F">
            <w:pPr>
              <w:spacing w:before="60" w:after="60" w:line="360" w:lineRule="auto"/>
              <w:jc w:val="both"/>
              <w:rPr>
                <w:rFonts w:ascii="Calibri" w:eastAsia="MS Mincho" w:hAnsi="Calibri" w:cs="Calibri"/>
                <w:i/>
                <w:iCs/>
                <w:color w:val="00B050"/>
                <w:kern w:val="2"/>
                <w:sz w:val="16"/>
                <w:szCs w:val="16"/>
                <w:lang w:val="en-US" w:eastAsia="zh-CN"/>
              </w:rPr>
            </w:pPr>
            <w:r w:rsidRPr="003B090F">
              <w:rPr>
                <w:rFonts w:ascii="Calibri" w:eastAsia="MS Mincho" w:hAnsi="Calibri" w:cs="Calibri" w:hint="eastAsia"/>
                <w:i/>
                <w:iCs/>
                <w:color w:val="00B050"/>
                <w:kern w:val="2"/>
                <w:sz w:val="16"/>
                <w:szCs w:val="16"/>
                <w:lang w:val="en-US" w:eastAsia="zh-CN"/>
              </w:rPr>
              <w:t>Support MRO for SCG failure in EN-DC, NGEN-DC and NE-DC scenarios.</w:t>
            </w:r>
          </w:p>
          <w:p w14:paraId="2E9FFCDE" w14:textId="77777777" w:rsidR="003B090F" w:rsidRPr="003B090F" w:rsidRDefault="003B090F" w:rsidP="003B090F">
            <w:pPr>
              <w:spacing w:before="60" w:after="60" w:line="360" w:lineRule="auto"/>
              <w:jc w:val="both"/>
              <w:rPr>
                <w:rFonts w:ascii="Calibri" w:eastAsia="MS Mincho" w:hAnsi="Calibri" w:cs="Calibri"/>
                <w:i/>
                <w:iCs/>
                <w:color w:val="00B050"/>
                <w:kern w:val="2"/>
                <w:sz w:val="16"/>
                <w:szCs w:val="16"/>
                <w:lang w:val="en-US" w:eastAsia="zh-CN"/>
              </w:rPr>
            </w:pPr>
            <w:r w:rsidRPr="003B090F">
              <w:rPr>
                <w:rFonts w:ascii="Calibri" w:eastAsia="MS Mincho" w:hAnsi="Calibri" w:cs="Calibri"/>
                <w:i/>
                <w:iCs/>
                <w:color w:val="00B050"/>
                <w:kern w:val="2"/>
                <w:sz w:val="16"/>
                <w:szCs w:val="16"/>
                <w:lang w:val="en-US" w:eastAsia="zh-CN"/>
              </w:rPr>
              <w:t xml:space="preserve">LS to RAN2 on the feasibility to support MRO for SCG failure in R19 in </w:t>
            </w:r>
            <w:hyperlink r:id="rId9" w:history="1">
              <w:r w:rsidRPr="003B090F">
                <w:rPr>
                  <w:rFonts w:ascii="Calibri" w:eastAsia="MS Mincho" w:hAnsi="Calibri" w:cs="Calibri"/>
                  <w:i/>
                  <w:iCs/>
                  <w:color w:val="00B050"/>
                  <w:kern w:val="2"/>
                  <w:sz w:val="16"/>
                  <w:szCs w:val="16"/>
                  <w:lang w:val="en-US" w:eastAsia="zh-CN"/>
                </w:rPr>
                <w:t>R3-242195</w:t>
              </w:r>
            </w:hyperlink>
          </w:p>
          <w:p w14:paraId="4AB4A5D7" w14:textId="77777777" w:rsidR="003B090F" w:rsidRPr="003B090F" w:rsidRDefault="003B090F" w:rsidP="003B090F">
            <w:pPr>
              <w:widowControl w:val="0"/>
              <w:overflowPunct w:val="0"/>
              <w:autoSpaceDE w:val="0"/>
              <w:adjustRightInd w:val="0"/>
              <w:spacing w:before="60" w:after="60" w:line="360" w:lineRule="auto"/>
              <w:contextualSpacing/>
              <w:jc w:val="both"/>
              <w:textAlignment w:val="baseline"/>
              <w:rPr>
                <w:rFonts w:ascii="Calibri" w:eastAsia="MS Mincho" w:hAnsi="Calibri" w:cs="Calibri"/>
                <w:i/>
                <w:iCs/>
                <w:color w:val="00B050"/>
                <w:kern w:val="2"/>
                <w:sz w:val="16"/>
                <w:szCs w:val="16"/>
                <w:u w:val="single"/>
                <w:lang w:val="en-US" w:eastAsia="zh-CN"/>
              </w:rPr>
            </w:pPr>
            <w:r w:rsidRPr="003B090F">
              <w:rPr>
                <w:rFonts w:ascii="Calibri" w:eastAsia="MS Mincho" w:hAnsi="Calibri" w:cs="Calibri"/>
                <w:i/>
                <w:iCs/>
                <w:color w:val="00B050"/>
                <w:kern w:val="2"/>
                <w:sz w:val="16"/>
                <w:szCs w:val="16"/>
                <w:u w:val="single"/>
                <w:lang w:val="en-US" w:eastAsia="zh-CN"/>
              </w:rPr>
              <w:t>RACH optimization for SDT:</w:t>
            </w:r>
          </w:p>
          <w:p w14:paraId="0D9E9314" w14:textId="5E976BC4" w:rsidR="008E61EB" w:rsidRPr="003B090F" w:rsidRDefault="003B090F" w:rsidP="003B090F">
            <w:pPr>
              <w:spacing w:before="60" w:after="60"/>
              <w:jc w:val="both"/>
              <w:rPr>
                <w:rFonts w:ascii="Calibri" w:hAnsi="Calibri" w:cs="Calibri"/>
                <w:i/>
                <w:iCs/>
                <w:color w:val="00B050"/>
                <w:kern w:val="2"/>
                <w:sz w:val="16"/>
                <w:szCs w:val="16"/>
                <w:lang w:val="en-US" w:eastAsia="zh-CN"/>
              </w:rPr>
            </w:pPr>
            <w:r w:rsidRPr="003B090F">
              <w:rPr>
                <w:rFonts w:ascii="Calibri" w:eastAsia="MS Mincho" w:hAnsi="Calibri" w:cs="Calibri"/>
                <w:i/>
                <w:iCs/>
                <w:color w:val="00B050"/>
                <w:kern w:val="2"/>
                <w:sz w:val="16"/>
                <w:szCs w:val="16"/>
                <w:lang w:val="en-US" w:eastAsia="zh-CN"/>
              </w:rPr>
              <w:t>Work on scenario of RACH optimization for SDT first.</w:t>
            </w:r>
          </w:p>
        </w:tc>
      </w:tr>
    </w:tbl>
    <w:p w14:paraId="51BE189A" w14:textId="097A85C1" w:rsidR="00132739" w:rsidRDefault="00132739">
      <w:pPr>
        <w:spacing w:before="180"/>
        <w:jc w:val="both"/>
        <w:rPr>
          <w:rFonts w:eastAsia="等线"/>
          <w:lang w:val="en-US" w:eastAsia="zh-CN"/>
        </w:rPr>
      </w:pPr>
      <w:r>
        <w:rPr>
          <w:rFonts w:eastAsia="等线" w:hint="eastAsia"/>
          <w:lang w:val="en-US" w:eastAsia="zh-CN"/>
        </w:rPr>
        <w:t xml:space="preserve">Regard to the MRO for MR-DC SCG failure, RAN3 and RAN2 should align views on whether to </w:t>
      </w:r>
      <w:r w:rsidRPr="00132739">
        <w:rPr>
          <w:rFonts w:eastAsia="等线"/>
          <w:lang w:val="en-US" w:eastAsia="zh-CN"/>
        </w:rPr>
        <w:t xml:space="preserve">support </w:t>
      </w:r>
      <w:r>
        <w:rPr>
          <w:rFonts w:eastAsia="等线" w:hint="eastAsia"/>
          <w:lang w:val="en-US" w:eastAsia="zh-CN"/>
        </w:rPr>
        <w:t xml:space="preserve">this issue </w:t>
      </w:r>
      <w:r w:rsidRPr="00132739">
        <w:rPr>
          <w:rFonts w:eastAsia="等线"/>
          <w:lang w:val="en-US" w:eastAsia="zh-CN"/>
        </w:rPr>
        <w:t>in EN-DC, NGEN-DC and NE-DC scenarios in Rel-19</w:t>
      </w:r>
      <w:r>
        <w:rPr>
          <w:rFonts w:eastAsia="等线" w:hint="eastAsia"/>
          <w:lang w:val="en-US" w:eastAsia="zh-CN"/>
        </w:rPr>
        <w:t xml:space="preserve">, so we send an LS and ask RAN2 on the feasibility to support the case. </w:t>
      </w:r>
      <w:r w:rsidR="004D752D">
        <w:rPr>
          <w:rFonts w:eastAsia="等线" w:hint="eastAsia"/>
          <w:lang w:val="en-US" w:eastAsia="zh-CN"/>
        </w:rPr>
        <w:t>All we can do now is to wait for their reply LS.</w:t>
      </w:r>
      <w:r w:rsidR="00CC721A">
        <w:rPr>
          <w:rFonts w:eastAsia="等线" w:hint="eastAsia"/>
          <w:lang w:val="en-US" w:eastAsia="zh-CN"/>
        </w:rPr>
        <w:t xml:space="preserve"> For </w:t>
      </w:r>
      <w:r w:rsidR="00CC721A" w:rsidRPr="00CC721A">
        <w:rPr>
          <w:rFonts w:eastAsia="等线"/>
          <w:lang w:val="en-US" w:eastAsia="zh-CN"/>
        </w:rPr>
        <w:t>MHI Enhancement for SCG Deactivation/Activation</w:t>
      </w:r>
      <w:r w:rsidR="00CC721A">
        <w:rPr>
          <w:rFonts w:eastAsia="等线" w:hint="eastAsia"/>
          <w:lang w:val="en-US" w:eastAsia="zh-CN"/>
        </w:rPr>
        <w:t>, this case has already been discussed in RAN2 since Rel-18. From our view, RAN3 should wait for RAN2 progress.</w:t>
      </w:r>
    </w:p>
    <w:p w14:paraId="36513430" w14:textId="11AF9B77" w:rsidR="008E61EB" w:rsidRDefault="00000000">
      <w:pPr>
        <w:spacing w:before="180"/>
        <w:jc w:val="both"/>
        <w:rPr>
          <w:rFonts w:eastAsia="等线"/>
          <w:lang w:val="en-US" w:eastAsia="zh-CN"/>
        </w:rPr>
      </w:pPr>
      <w:r>
        <w:rPr>
          <w:rFonts w:eastAsia="等线" w:hint="eastAsia"/>
          <w:lang w:val="en-US" w:eastAsia="zh-CN"/>
        </w:rPr>
        <w:t>I</w:t>
      </w:r>
      <w:r>
        <w:rPr>
          <w:rFonts w:eastAsia="等线"/>
          <w:lang w:val="en-US" w:eastAsia="zh-CN"/>
        </w:rPr>
        <w:t xml:space="preserve">n this contribution, </w:t>
      </w:r>
      <w:bookmarkStart w:id="1" w:name="OLE_LINK5"/>
      <w:bookmarkStart w:id="2" w:name="OLE_LINK8"/>
      <w:r>
        <w:rPr>
          <w:rFonts w:eastAsia="等线"/>
          <w:lang w:val="en-US" w:eastAsia="zh-CN"/>
        </w:rPr>
        <w:t>we w</w:t>
      </w:r>
      <w:r w:rsidR="00CC721A">
        <w:rPr>
          <w:rFonts w:eastAsia="等线" w:hint="eastAsia"/>
          <w:lang w:val="en-US" w:eastAsia="zh-CN"/>
        </w:rPr>
        <w:t>ill</w:t>
      </w:r>
      <w:r>
        <w:rPr>
          <w:rFonts w:eastAsia="等线" w:hint="eastAsia"/>
          <w:lang w:val="en-US" w:eastAsia="zh-CN"/>
        </w:rPr>
        <w:t xml:space="preserve"> </w:t>
      </w:r>
      <w:r w:rsidR="00CC721A">
        <w:rPr>
          <w:rFonts w:eastAsia="等线" w:hint="eastAsia"/>
          <w:lang w:val="en-US" w:eastAsia="zh-CN"/>
        </w:rPr>
        <w:t xml:space="preserve">only </w:t>
      </w:r>
      <w:r>
        <w:rPr>
          <w:rFonts w:eastAsia="等线"/>
          <w:lang w:val="en-US" w:eastAsia="zh-CN"/>
        </w:rPr>
        <w:t xml:space="preserve">discuss </w:t>
      </w:r>
      <w:bookmarkStart w:id="3" w:name="OLE_LINK2"/>
      <w:bookmarkStart w:id="4" w:name="OLE_LINK15"/>
      <w:bookmarkEnd w:id="1"/>
      <w:r>
        <w:rPr>
          <w:rFonts w:eastAsia="宋体" w:hint="eastAsia"/>
        </w:rPr>
        <w:t>RACH optimization for SDT</w:t>
      </w:r>
      <w:bookmarkEnd w:id="3"/>
      <w:r>
        <w:rPr>
          <w:rFonts w:eastAsia="宋体" w:hint="eastAsia"/>
          <w:lang w:val="en-US" w:eastAsia="zh-CN"/>
        </w:rPr>
        <w:t xml:space="preserve"> in </w:t>
      </w:r>
      <w:r>
        <w:rPr>
          <w:rFonts w:eastAsia="宋体" w:hint="eastAsia"/>
        </w:rPr>
        <w:t xml:space="preserve">leftovers </w:t>
      </w:r>
      <w:r>
        <w:rPr>
          <w:rFonts w:eastAsia="宋体" w:hint="eastAsia"/>
          <w:lang w:val="en-US" w:eastAsia="zh-CN"/>
        </w:rPr>
        <w:t>from</w:t>
      </w:r>
      <w:r>
        <w:rPr>
          <w:rFonts w:eastAsia="宋体" w:hint="eastAsia"/>
        </w:rPr>
        <w:t xml:space="preserve"> Rel-18</w:t>
      </w:r>
      <w:bookmarkEnd w:id="4"/>
      <w:r>
        <w:rPr>
          <w:rFonts w:eastAsia="宋体" w:hint="eastAsia"/>
          <w:lang w:val="en-US" w:eastAsia="zh-CN"/>
        </w:rPr>
        <w:t xml:space="preserve"> </w:t>
      </w:r>
      <w:r>
        <w:rPr>
          <w:rFonts w:eastAsia="等线"/>
          <w:lang w:val="en-US"/>
        </w:rPr>
        <w:t xml:space="preserve">and </w:t>
      </w:r>
      <w:r>
        <w:rPr>
          <w:rFonts w:eastAsia="等线"/>
          <w:lang w:val="en-US" w:eastAsia="zh-CN"/>
        </w:rPr>
        <w:t>provide</w:t>
      </w:r>
      <w:r>
        <w:rPr>
          <w:rFonts w:eastAsia="等线" w:hint="eastAsia"/>
          <w:lang w:val="en-US" w:eastAsia="zh-CN"/>
        </w:rPr>
        <w:t xml:space="preserve"> our </w:t>
      </w:r>
      <w:r w:rsidR="00132739">
        <w:rPr>
          <w:rFonts w:eastAsia="等线" w:hint="eastAsia"/>
          <w:lang w:val="en-US" w:eastAsia="zh-CN"/>
        </w:rPr>
        <w:t>views</w:t>
      </w:r>
      <w:r>
        <w:rPr>
          <w:rFonts w:eastAsia="等线"/>
          <w:lang w:val="en-US" w:eastAsia="zh-CN"/>
        </w:rPr>
        <w:t>.</w:t>
      </w:r>
      <w:bookmarkEnd w:id="2"/>
    </w:p>
    <w:p w14:paraId="644BD952" w14:textId="34D3990F" w:rsidR="008E61EB" w:rsidRPr="002E2339" w:rsidRDefault="002E2339" w:rsidP="002E2339">
      <w:pPr>
        <w:pStyle w:val="1"/>
        <w:tabs>
          <w:tab w:val="left" w:pos="720"/>
          <w:tab w:val="left" w:pos="1440"/>
          <w:tab w:val="left" w:pos="2160"/>
          <w:tab w:val="center" w:pos="4986"/>
        </w:tabs>
        <w:overflowPunct w:val="0"/>
        <w:autoSpaceDE w:val="0"/>
        <w:autoSpaceDN w:val="0"/>
        <w:adjustRightInd w:val="0"/>
        <w:ind w:left="567" w:hanging="567"/>
        <w:textAlignment w:val="baseline"/>
        <w:rPr>
          <w:rFonts w:cs="Arial"/>
          <w:sz w:val="32"/>
          <w:szCs w:val="32"/>
          <w:lang w:eastAsia="zh-CN"/>
        </w:rPr>
      </w:pPr>
      <w:r>
        <w:rPr>
          <w:rFonts w:cs="Arial" w:hint="eastAsia"/>
          <w:sz w:val="32"/>
          <w:szCs w:val="32"/>
          <w:lang w:eastAsia="zh-CN"/>
        </w:rPr>
        <w:t>2</w:t>
      </w:r>
      <w:r>
        <w:rPr>
          <w:rFonts w:eastAsia="宋体" w:cs="Arial" w:hint="eastAsia"/>
          <w:sz w:val="32"/>
          <w:szCs w:val="32"/>
          <w:lang w:eastAsia="zh-CN"/>
        </w:rPr>
        <w:tab/>
      </w:r>
      <w:r>
        <w:rPr>
          <w:rFonts w:cs="Arial" w:hint="eastAsia"/>
          <w:sz w:val="32"/>
          <w:szCs w:val="32"/>
          <w:lang w:eastAsia="zh-CN"/>
        </w:rPr>
        <w:t>Discussion</w:t>
      </w:r>
    </w:p>
    <w:p w14:paraId="4CDD0E5B" w14:textId="77777777" w:rsidR="008E61EB" w:rsidRDefault="00000000">
      <w:pPr>
        <w:pStyle w:val="20"/>
        <w:rPr>
          <w:sz w:val="28"/>
          <w:szCs w:val="28"/>
          <w:lang w:val="en-US" w:eastAsia="zh-CN"/>
        </w:rPr>
      </w:pPr>
      <w:r>
        <w:rPr>
          <w:rFonts w:hint="eastAsia"/>
          <w:sz w:val="28"/>
          <w:szCs w:val="28"/>
          <w:lang w:val="en-US" w:eastAsia="zh-CN"/>
        </w:rPr>
        <w:t>2.1 RACH optimization for SDT</w:t>
      </w:r>
    </w:p>
    <w:p w14:paraId="577CA4A8" w14:textId="37DE214A" w:rsidR="008E61EB" w:rsidRDefault="00000000" w:rsidP="00304860">
      <w:pPr>
        <w:jc w:val="both"/>
        <w:rPr>
          <w:lang w:val="en-US" w:eastAsia="zh-CN"/>
        </w:rPr>
      </w:pPr>
      <w:r>
        <w:rPr>
          <w:rFonts w:eastAsia="Calibri" w:hint="eastAsia"/>
          <w:bCs/>
          <w:lang w:val="en-US" w:eastAsia="zh-CN"/>
        </w:rPr>
        <w:t>During</w:t>
      </w:r>
      <w:r>
        <w:rPr>
          <w:rFonts w:eastAsia="宋体" w:hint="eastAsia"/>
          <w:lang w:val="en-US" w:eastAsia="zh-CN"/>
        </w:rPr>
        <w:t xml:space="preserve"> </w:t>
      </w:r>
      <w:r>
        <w:rPr>
          <w:rFonts w:hint="eastAsia"/>
          <w:lang w:val="en-US" w:eastAsia="zh-CN"/>
        </w:rPr>
        <w:t xml:space="preserve">Rel-18 SON/MDT WI, there are some contributions (e.g., [2][3]) submitted to RAN3 about </w:t>
      </w:r>
      <w:r>
        <w:rPr>
          <w:lang w:val="en-US" w:eastAsia="zh-CN"/>
        </w:rPr>
        <w:t>RACH optimization</w:t>
      </w:r>
      <w:r>
        <w:rPr>
          <w:rFonts w:hint="eastAsia"/>
          <w:lang w:val="en-US" w:eastAsia="zh-CN"/>
        </w:rPr>
        <w:t xml:space="preserve"> for SDT </w:t>
      </w:r>
      <w:r>
        <w:rPr>
          <w:lang w:val="en-US" w:eastAsia="zh-CN"/>
        </w:rPr>
        <w:t>configuration</w:t>
      </w:r>
      <w:r>
        <w:rPr>
          <w:rFonts w:hint="eastAsia"/>
          <w:lang w:val="en-US" w:eastAsia="zh-CN"/>
        </w:rPr>
        <w:t>, since i</w:t>
      </w:r>
      <w:r>
        <w:rPr>
          <w:lang w:val="en-US" w:eastAsia="zh-CN"/>
        </w:rPr>
        <w:t>mproper configuration may deteriorate the performance of SDT</w:t>
      </w:r>
      <w:r>
        <w:rPr>
          <w:rFonts w:hint="eastAsia"/>
          <w:lang w:val="en-US" w:eastAsia="zh-CN"/>
        </w:rPr>
        <w:t xml:space="preserve">. But at that time, it was argued that RACH optimization for SDT may not be in the scope of Rel-18 WI, hence comprehensive discussion was not </w:t>
      </w:r>
      <w:r w:rsidR="00A90AE9">
        <w:rPr>
          <w:lang w:val="en-US" w:eastAsia="zh-CN"/>
        </w:rPr>
        <w:t>pursued</w:t>
      </w:r>
      <w:r>
        <w:rPr>
          <w:rFonts w:hint="eastAsia"/>
          <w:lang w:val="en-US" w:eastAsia="zh-CN"/>
        </w:rPr>
        <w:t xml:space="preserve">. </w:t>
      </w:r>
    </w:p>
    <w:p w14:paraId="47980A26" w14:textId="4774ECF4" w:rsidR="008E61EB" w:rsidRDefault="00000000">
      <w:pPr>
        <w:jc w:val="both"/>
        <w:rPr>
          <w:rFonts w:eastAsia="宋体"/>
          <w:bCs/>
          <w:lang w:val="en-US" w:eastAsia="zh-CN"/>
        </w:rPr>
      </w:pPr>
      <w:r>
        <w:rPr>
          <w:rFonts w:hint="eastAsia"/>
          <w:lang w:val="en-US" w:eastAsia="zh-CN"/>
        </w:rPr>
        <w:t xml:space="preserve">In RAN2, there were also some discussions in Rel-18 and the initial agreement </w:t>
      </w:r>
      <w:r>
        <w:rPr>
          <w:lang w:val="en-US" w:eastAsia="zh-CN"/>
        </w:rPr>
        <w:t>“</w:t>
      </w:r>
      <w:r>
        <w:rPr>
          <w:rFonts w:hint="eastAsia"/>
          <w:lang w:val="en-US" w:eastAsia="zh-CN"/>
        </w:rPr>
        <w:t>UE includes RA and SDT information in RA report when an SDT operation fails</w:t>
      </w:r>
      <w:r>
        <w:rPr>
          <w:lang w:val="en-US" w:eastAsia="zh-CN"/>
        </w:rPr>
        <w:t>”</w:t>
      </w:r>
      <w:r>
        <w:rPr>
          <w:rFonts w:hint="eastAsia"/>
          <w:lang w:val="en-US" w:eastAsia="zh-CN"/>
        </w:rPr>
        <w:t xml:space="preserve"> has been achieved as below [4]. </w:t>
      </w:r>
      <w:r>
        <w:rPr>
          <w:rFonts w:eastAsia="Calibri" w:hint="eastAsia"/>
          <w:bCs/>
          <w:lang w:val="en-US" w:eastAsia="zh-CN"/>
        </w:rPr>
        <w:t xml:space="preserve">But due to time limit, the related work on </w:t>
      </w:r>
      <w:r>
        <w:rPr>
          <w:rFonts w:eastAsia="宋体" w:hint="eastAsia"/>
        </w:rPr>
        <w:t>RACH optimization for SDT</w:t>
      </w:r>
      <w:r>
        <w:rPr>
          <w:rFonts w:eastAsia="宋体" w:hint="eastAsia"/>
          <w:lang w:val="en-US" w:eastAsia="zh-CN"/>
        </w:rPr>
        <w:t xml:space="preserve"> was not completed in Rel-18 and delayed to Rel-19. </w:t>
      </w:r>
    </w:p>
    <w:p w14:paraId="2ECA28ED" w14:textId="77777777" w:rsidR="008E61EB" w:rsidRDefault="00000000">
      <w:pPr>
        <w:pStyle w:val="Doc-text2"/>
        <w:pBdr>
          <w:top w:val="single" w:sz="4" w:space="1" w:color="auto"/>
          <w:left w:val="single" w:sz="4" w:space="4" w:color="auto"/>
          <w:bottom w:val="single" w:sz="4" w:space="1" w:color="auto"/>
          <w:right w:val="single" w:sz="4" w:space="4" w:color="auto"/>
        </w:pBdr>
      </w:pPr>
      <w:r>
        <w:t>Agreements:</w:t>
      </w:r>
    </w:p>
    <w:p w14:paraId="094BF53D" w14:textId="77777777" w:rsidR="008E61EB" w:rsidRPr="00304860" w:rsidRDefault="00000000">
      <w:pPr>
        <w:pStyle w:val="Doc-text2"/>
        <w:pBdr>
          <w:top w:val="single" w:sz="4" w:space="1" w:color="auto"/>
          <w:left w:val="single" w:sz="4" w:space="4" w:color="auto"/>
          <w:bottom w:val="single" w:sz="4" w:space="1" w:color="auto"/>
          <w:right w:val="single" w:sz="4" w:space="4" w:color="auto"/>
        </w:pBdr>
      </w:pPr>
      <w:r>
        <w:lastRenderedPageBreak/>
        <w:t>4</w:t>
      </w:r>
      <w:r>
        <w:tab/>
      </w:r>
      <w:r w:rsidRPr="00304860">
        <w:t>UE includes RA and SDT information in RA report when an SDT operation fails.</w:t>
      </w:r>
    </w:p>
    <w:p w14:paraId="420BCB86" w14:textId="31387BCD" w:rsidR="008E61EB" w:rsidRDefault="00000000">
      <w:pPr>
        <w:jc w:val="both"/>
        <w:rPr>
          <w:rFonts w:eastAsia="宋体"/>
          <w:lang w:val="en-US" w:eastAsia="zh-CN"/>
        </w:rPr>
      </w:pPr>
      <w:r>
        <w:rPr>
          <w:rFonts w:eastAsia="Calibri" w:hint="eastAsia"/>
          <w:bCs/>
          <w:lang w:val="en-US" w:eastAsia="zh-CN"/>
        </w:rPr>
        <w:t xml:space="preserve">Network configure </w:t>
      </w:r>
      <w:r>
        <w:rPr>
          <w:rFonts w:hint="eastAsia"/>
          <w:bCs/>
          <w:lang w:val="en-US" w:eastAsia="zh-CN"/>
        </w:rPr>
        <w:t>the</w:t>
      </w:r>
      <w:r>
        <w:rPr>
          <w:rFonts w:eastAsia="Calibri" w:hint="eastAsia"/>
          <w:bCs/>
          <w:lang w:val="en-US" w:eastAsia="zh-CN"/>
        </w:rPr>
        <w:t xml:space="preserve"> conditions and parameters</w:t>
      </w:r>
      <w:r>
        <w:rPr>
          <w:rFonts w:hint="eastAsia"/>
          <w:bCs/>
          <w:lang w:val="en-US" w:eastAsia="zh-CN"/>
        </w:rPr>
        <w:t xml:space="preserve"> </w:t>
      </w:r>
      <w:r>
        <w:rPr>
          <w:rFonts w:eastAsia="Calibri" w:hint="eastAsia"/>
          <w:bCs/>
          <w:lang w:val="en-US" w:eastAsia="zh-CN"/>
        </w:rPr>
        <w:t xml:space="preserve">(e.g., RSRP </w:t>
      </w:r>
      <w:r>
        <w:rPr>
          <w:bCs/>
          <w:lang w:val="en-US" w:eastAsia="zh-CN"/>
        </w:rPr>
        <w:t>Threshold</w:t>
      </w:r>
      <w:r>
        <w:rPr>
          <w:rFonts w:eastAsia="宋体" w:hint="eastAsia"/>
          <w:lang w:val="en-US" w:eastAsia="zh-CN"/>
        </w:rPr>
        <w:t xml:space="preserve">, Data Volume </w:t>
      </w:r>
      <w:bookmarkStart w:id="5" w:name="_Hlk163151245"/>
      <w:r>
        <w:rPr>
          <w:rFonts w:eastAsia="宋体" w:hint="eastAsia"/>
          <w:lang w:val="en-US" w:eastAsia="zh-CN"/>
        </w:rPr>
        <w:t>Threshold</w:t>
      </w:r>
      <w:bookmarkEnd w:id="5"/>
      <w:r>
        <w:rPr>
          <w:rFonts w:eastAsia="宋体" w:hint="eastAsia"/>
          <w:lang w:val="en-US" w:eastAsia="zh-CN"/>
        </w:rPr>
        <w:t xml:space="preserve">, a </w:t>
      </w:r>
      <w:r>
        <w:rPr>
          <w:rFonts w:eastAsia="宋体"/>
          <w:lang w:val="en-US" w:eastAsia="zh-CN"/>
        </w:rPr>
        <w:t>timer for SDT</w:t>
      </w:r>
      <w:r>
        <w:rPr>
          <w:rFonts w:eastAsia="宋体" w:hint="eastAsia"/>
          <w:lang w:val="en-US" w:eastAsia="zh-CN"/>
        </w:rPr>
        <w:t xml:space="preserve"> T319a, etc</w:t>
      </w:r>
      <w:r>
        <w:rPr>
          <w:rFonts w:eastAsia="Calibri" w:hint="eastAsia"/>
          <w:bCs/>
          <w:lang w:val="en-US" w:eastAsia="zh-CN"/>
        </w:rPr>
        <w:t xml:space="preserve">) to UE for </w:t>
      </w:r>
      <w:r>
        <w:rPr>
          <w:rFonts w:eastAsia="Calibri"/>
          <w:bCs/>
          <w:lang w:val="en-US" w:eastAsia="zh-CN"/>
        </w:rPr>
        <w:t>SDT or non-SDT</w:t>
      </w:r>
      <w:r>
        <w:rPr>
          <w:rFonts w:hint="eastAsia"/>
          <w:bCs/>
          <w:lang w:val="en-US" w:eastAsia="zh-CN"/>
        </w:rPr>
        <w:t xml:space="preserve"> </w:t>
      </w:r>
      <w:r>
        <w:rPr>
          <w:bCs/>
          <w:lang w:val="en-US" w:eastAsia="zh-CN"/>
        </w:rPr>
        <w:t>transmissi</w:t>
      </w:r>
      <w:r>
        <w:rPr>
          <w:rFonts w:hint="eastAsia"/>
          <w:bCs/>
          <w:lang w:val="en-US" w:eastAsia="zh-CN"/>
        </w:rPr>
        <w:t>on</w:t>
      </w:r>
      <w:r>
        <w:rPr>
          <w:rFonts w:eastAsia="Calibri" w:hint="eastAsia"/>
          <w:bCs/>
          <w:lang w:val="en-US" w:eastAsia="zh-CN"/>
        </w:rPr>
        <w:t xml:space="preserve">. </w:t>
      </w:r>
      <w:r>
        <w:rPr>
          <w:rFonts w:eastAsia="Yu Mincho"/>
        </w:rPr>
        <w:t xml:space="preserve">SDT procedure </w:t>
      </w:r>
      <w:r>
        <w:rPr>
          <w:rFonts w:eastAsia="宋体" w:hint="eastAsia"/>
          <w:lang w:val="en-US" w:eastAsia="zh-CN"/>
        </w:rPr>
        <w:t>can be</w:t>
      </w:r>
      <w:r>
        <w:rPr>
          <w:rFonts w:eastAsia="Yu Mincho"/>
        </w:rPr>
        <w:t xml:space="preserve"> initiated</w:t>
      </w:r>
      <w:r>
        <w:rPr>
          <w:rFonts w:eastAsia="宋体" w:hint="eastAsia"/>
          <w:lang w:val="en-US" w:eastAsia="zh-CN"/>
        </w:rPr>
        <w:t xml:space="preserve"> by UE only when these conditions </w:t>
      </w:r>
      <w:r>
        <w:rPr>
          <w:rFonts w:eastAsia="宋体"/>
          <w:lang w:val="en-US" w:eastAsia="zh-CN"/>
        </w:rPr>
        <w:t>are</w:t>
      </w:r>
      <w:r>
        <w:rPr>
          <w:rFonts w:eastAsia="宋体" w:hint="eastAsia"/>
          <w:lang w:val="en-US" w:eastAsia="zh-CN"/>
        </w:rPr>
        <w:t xml:space="preserve"> </w:t>
      </w:r>
      <w:bookmarkStart w:id="6" w:name="OLE_LINK7"/>
      <w:r>
        <w:rPr>
          <w:rFonts w:eastAsia="宋体" w:hint="eastAsia"/>
          <w:lang w:val="en-US" w:eastAsia="zh-CN"/>
        </w:rPr>
        <w:t xml:space="preserve">fulfilled </w:t>
      </w:r>
      <w:bookmarkEnd w:id="6"/>
      <w:r>
        <w:rPr>
          <w:rFonts w:eastAsia="Yu Mincho"/>
        </w:rPr>
        <w:t xml:space="preserve">and </w:t>
      </w:r>
      <w:r>
        <w:rPr>
          <w:rFonts w:eastAsia="宋体" w:hint="eastAsia"/>
          <w:lang w:val="en-US" w:eastAsia="zh-CN"/>
        </w:rPr>
        <w:t>the</w:t>
      </w:r>
      <w:r>
        <w:rPr>
          <w:rFonts w:eastAsia="Yu Mincho"/>
        </w:rPr>
        <w:t xml:space="preserve"> valid SDT resource is available</w:t>
      </w:r>
      <w:r>
        <w:rPr>
          <w:rFonts w:eastAsia="宋体" w:hint="eastAsia"/>
          <w:lang w:val="en-US" w:eastAsia="zh-CN"/>
        </w:rPr>
        <w:t xml:space="preserve">. But </w:t>
      </w:r>
      <w:bookmarkStart w:id="7" w:name="OLE_LINK4"/>
      <w:r>
        <w:rPr>
          <w:rFonts w:eastAsia="宋体" w:hint="eastAsia"/>
          <w:lang w:val="en-US" w:eastAsia="zh-CN"/>
        </w:rPr>
        <w:t xml:space="preserve">sometimes the configuration of </w:t>
      </w:r>
      <w:bookmarkStart w:id="8" w:name="OLE_LINK6"/>
      <w:r>
        <w:rPr>
          <w:rFonts w:eastAsia="宋体" w:hint="eastAsia"/>
          <w:lang w:val="en-US" w:eastAsia="zh-CN"/>
        </w:rPr>
        <w:t>the conditions</w:t>
      </w:r>
      <w:bookmarkEnd w:id="8"/>
      <w:r>
        <w:rPr>
          <w:rFonts w:eastAsia="宋体" w:hint="eastAsia"/>
          <w:lang w:val="en-US" w:eastAsia="zh-CN"/>
        </w:rPr>
        <w:t xml:space="preserve"> and parameters </w:t>
      </w:r>
      <w:bookmarkStart w:id="9" w:name="OLE_LINK13"/>
      <w:r>
        <w:rPr>
          <w:rFonts w:eastAsia="宋体" w:hint="eastAsia"/>
          <w:lang w:val="en-US" w:eastAsia="zh-CN"/>
        </w:rPr>
        <w:t>of SDT</w:t>
      </w:r>
      <w:bookmarkEnd w:id="9"/>
      <w:r>
        <w:rPr>
          <w:rFonts w:eastAsia="宋体" w:hint="eastAsia"/>
          <w:lang w:val="en-US" w:eastAsia="zh-CN"/>
        </w:rPr>
        <w:t xml:space="preserve"> are improper, that may result in SDT </w:t>
      </w:r>
      <w:r>
        <w:rPr>
          <w:rFonts w:eastAsia="Yu Mincho"/>
        </w:rPr>
        <w:t>data</w:t>
      </w:r>
      <w:r>
        <w:rPr>
          <w:rFonts w:eastAsia="宋体" w:hint="eastAsia"/>
          <w:lang w:val="en-US" w:eastAsia="zh-CN"/>
        </w:rPr>
        <w:t xml:space="preserve"> </w:t>
      </w:r>
      <w:r>
        <w:rPr>
          <w:rFonts w:eastAsia="Yu Mincho"/>
        </w:rPr>
        <w:t>transmission</w:t>
      </w:r>
      <w:r>
        <w:rPr>
          <w:rFonts w:eastAsia="宋体" w:hint="eastAsia"/>
          <w:lang w:val="en-US" w:eastAsia="zh-CN"/>
        </w:rPr>
        <w:t xml:space="preserve"> fails.</w:t>
      </w:r>
      <w:bookmarkEnd w:id="7"/>
      <w:r>
        <w:rPr>
          <w:rFonts w:eastAsia="宋体" w:hint="eastAsia"/>
          <w:lang w:val="en-US" w:eastAsia="zh-CN"/>
        </w:rPr>
        <w:t xml:space="preserve"> </w:t>
      </w:r>
    </w:p>
    <w:p w14:paraId="52D5FB4C" w14:textId="7C5BA9CF" w:rsidR="008E61EB" w:rsidRDefault="00000000">
      <w:pPr>
        <w:jc w:val="both"/>
        <w:rPr>
          <w:rFonts w:eastAsia="Calibri"/>
          <w:bCs/>
          <w:lang w:val="en-US" w:eastAsia="zh-CN"/>
        </w:rPr>
      </w:pPr>
      <w:bookmarkStart w:id="10" w:name="OLE_LINK16"/>
      <w:r>
        <w:rPr>
          <w:rFonts w:eastAsia="等线" w:hint="eastAsia"/>
          <w:b/>
          <w:bCs/>
          <w:lang w:val="en-US" w:eastAsia="zh-CN"/>
        </w:rPr>
        <w:t>Observation 1: S</w:t>
      </w:r>
      <w:r>
        <w:rPr>
          <w:rFonts w:eastAsia="等线"/>
          <w:b/>
          <w:bCs/>
          <w:lang w:val="en-US" w:eastAsia="zh-CN"/>
        </w:rPr>
        <w:t xml:space="preserve">ometimes the configuration of the conditions and parameters of SDT are improper, that may result in SDT data transmission </w:t>
      </w:r>
      <w:r>
        <w:rPr>
          <w:rFonts w:eastAsia="等线" w:hint="eastAsia"/>
          <w:b/>
          <w:bCs/>
          <w:lang w:val="en-US" w:eastAsia="zh-CN"/>
        </w:rPr>
        <w:t>fails</w:t>
      </w:r>
      <w:r>
        <w:rPr>
          <w:rFonts w:eastAsia="等线"/>
          <w:b/>
          <w:bCs/>
          <w:lang w:val="en-US" w:eastAsia="zh-CN"/>
        </w:rPr>
        <w:t>.</w:t>
      </w:r>
      <w:bookmarkEnd w:id="10"/>
    </w:p>
    <w:p w14:paraId="76168732" w14:textId="51E3E183" w:rsidR="008E61EB" w:rsidRDefault="00000000">
      <w:pPr>
        <w:jc w:val="both"/>
        <w:rPr>
          <w:rFonts w:eastAsia="宋体"/>
          <w:lang w:val="en-US" w:eastAsia="zh-CN"/>
        </w:rPr>
      </w:pPr>
      <w:r>
        <w:t>The aim</w:t>
      </w:r>
      <w:r>
        <w:rPr>
          <w:rFonts w:hint="eastAsia"/>
          <w:lang w:val="en-US" w:eastAsia="zh-CN"/>
        </w:rPr>
        <w:t xml:space="preserve"> of </w:t>
      </w:r>
      <w:bookmarkStart w:id="11" w:name="OLE_LINK14"/>
      <w:r>
        <w:rPr>
          <w:rFonts w:eastAsia="宋体" w:hint="eastAsia"/>
        </w:rPr>
        <w:t>RACH optimization for SDT</w:t>
      </w:r>
      <w:bookmarkEnd w:id="11"/>
      <w:r>
        <w:rPr>
          <w:rFonts w:eastAsia="宋体" w:hint="eastAsia"/>
          <w:lang w:val="en-US" w:eastAsia="zh-CN"/>
        </w:rPr>
        <w:t xml:space="preserve"> is to detect and optimize the </w:t>
      </w:r>
      <w:r>
        <w:t>non-optimal</w:t>
      </w:r>
      <w:r>
        <w:rPr>
          <w:rFonts w:hint="eastAsia"/>
          <w:lang w:val="en-US" w:eastAsia="zh-CN"/>
        </w:rPr>
        <w:t xml:space="preserve"> </w:t>
      </w:r>
      <w:r>
        <w:rPr>
          <w:rFonts w:eastAsia="宋体" w:hint="eastAsia"/>
          <w:lang w:val="en-US" w:eastAsia="zh-CN"/>
        </w:rPr>
        <w:t xml:space="preserve">the configurations of the conditions and parameters of SDT based on the analysis of SDT related information reported by UE. In particular, </w:t>
      </w:r>
      <w:bookmarkStart w:id="12" w:name="OLE_LINK11"/>
      <w:r>
        <w:rPr>
          <w:rFonts w:eastAsia="宋体" w:hint="eastAsia"/>
          <w:lang w:val="en-US" w:eastAsia="zh-CN"/>
        </w:rPr>
        <w:t xml:space="preserve">UE logs the SDT information in RRC_INACTIVE state in RA report </w:t>
      </w:r>
      <w:r>
        <w:rPr>
          <w:rFonts w:eastAsia="宋体" w:hint="eastAsia"/>
          <w:lang w:eastAsia="zh-CN"/>
        </w:rPr>
        <w:t>when an SDT operation fails</w:t>
      </w:r>
      <w:r>
        <w:rPr>
          <w:rFonts w:eastAsia="宋体" w:hint="eastAsia"/>
          <w:lang w:val="en-US" w:eastAsia="zh-CN"/>
        </w:rPr>
        <w:t xml:space="preserve"> and </w:t>
      </w:r>
      <w:bookmarkStart w:id="13" w:name="OLE_LINK10"/>
      <w:r>
        <w:rPr>
          <w:rFonts w:eastAsia="宋体" w:hint="eastAsia"/>
          <w:lang w:val="en-US" w:eastAsia="zh-CN"/>
        </w:rPr>
        <w:t>reports it</w:t>
      </w:r>
      <w:bookmarkEnd w:id="13"/>
      <w:r>
        <w:rPr>
          <w:rFonts w:eastAsia="宋体" w:hint="eastAsia"/>
          <w:lang w:val="en-US" w:eastAsia="zh-CN"/>
        </w:rPr>
        <w:t xml:space="preserve"> to network.</w:t>
      </w:r>
      <w:bookmarkEnd w:id="12"/>
      <w:r>
        <w:rPr>
          <w:rFonts w:eastAsia="宋体" w:hint="eastAsia"/>
          <w:lang w:val="en-US" w:eastAsia="zh-CN"/>
        </w:rPr>
        <w:t xml:space="preserve"> </w:t>
      </w:r>
    </w:p>
    <w:p w14:paraId="594D7B47" w14:textId="226B72BD" w:rsidR="008E61EB" w:rsidRDefault="00000000">
      <w:pPr>
        <w:jc w:val="both"/>
        <w:rPr>
          <w:rFonts w:eastAsia="宋体"/>
          <w:b/>
          <w:bCs/>
          <w:lang w:val="en-US" w:eastAsia="zh-CN"/>
        </w:rPr>
      </w:pPr>
      <w:bookmarkStart w:id="14" w:name="OLE_LINK17"/>
      <w:r>
        <w:rPr>
          <w:rFonts w:eastAsia="宋体" w:hint="eastAsia"/>
          <w:b/>
          <w:bCs/>
          <w:lang w:val="en-US" w:eastAsia="zh-CN"/>
        </w:rPr>
        <w:t xml:space="preserve">Proposal 1: For </w:t>
      </w:r>
      <w:r>
        <w:rPr>
          <w:rFonts w:eastAsia="宋体" w:hint="eastAsia"/>
          <w:b/>
          <w:bCs/>
        </w:rPr>
        <w:t>RACH optimization for SDT</w:t>
      </w:r>
      <w:r>
        <w:rPr>
          <w:rFonts w:eastAsia="宋体" w:hint="eastAsia"/>
          <w:b/>
          <w:bCs/>
          <w:lang w:val="en-US" w:eastAsia="zh-CN"/>
        </w:rPr>
        <w:t>, UE logs the SDT information in RRC_INACTIVE state in RA report and reports it to network.</w:t>
      </w:r>
      <w:bookmarkEnd w:id="14"/>
    </w:p>
    <w:p w14:paraId="0C7F4536" w14:textId="77777777" w:rsidR="008E61EB" w:rsidRDefault="00000000">
      <w:pPr>
        <w:jc w:val="both"/>
        <w:rPr>
          <w:rFonts w:eastAsia="宋体"/>
          <w:lang w:val="en-US" w:eastAsia="zh-CN"/>
        </w:rPr>
      </w:pPr>
      <w:r>
        <w:rPr>
          <w:rFonts w:eastAsia="宋体" w:hint="eastAsia"/>
          <w:lang w:val="en-US" w:eastAsia="zh-CN"/>
        </w:rPr>
        <w:t>From our point of view, at least the following information could be logged in the RA report when the SDT triggers an RA procedure, which helps network analysis the problems of SDT failure and optimize the related configuration to improve the performance of SDT.</w:t>
      </w:r>
    </w:p>
    <w:p w14:paraId="098EEA1C" w14:textId="77777777" w:rsidR="008E61EB" w:rsidRDefault="00000000">
      <w:pPr>
        <w:numPr>
          <w:ilvl w:val="0"/>
          <w:numId w:val="5"/>
        </w:numPr>
        <w:rPr>
          <w:rFonts w:eastAsia="宋体"/>
          <w:lang w:val="en-US" w:eastAsia="zh-CN"/>
        </w:rPr>
      </w:pPr>
      <w:r>
        <w:rPr>
          <w:rFonts w:eastAsia="宋体" w:hint="eastAsia"/>
          <w:lang w:val="en-US" w:eastAsia="zh-CN"/>
        </w:rPr>
        <w:t>DL RSRP at the time of SDT initiation</w:t>
      </w:r>
    </w:p>
    <w:p w14:paraId="4AB7DE35" w14:textId="77777777" w:rsidR="008E61EB" w:rsidRDefault="00000000">
      <w:pPr>
        <w:numPr>
          <w:ilvl w:val="0"/>
          <w:numId w:val="5"/>
        </w:numPr>
        <w:rPr>
          <w:rFonts w:eastAsia="宋体"/>
          <w:lang w:val="en-US" w:eastAsia="zh-CN"/>
        </w:rPr>
      </w:pPr>
      <w:r>
        <w:rPr>
          <w:rFonts w:eastAsia="宋体" w:hint="eastAsia"/>
          <w:lang w:val="en-US" w:eastAsia="zh-CN"/>
        </w:rPr>
        <w:t>Data volume buffered at UE side upon SDT initiation</w:t>
      </w:r>
    </w:p>
    <w:p w14:paraId="1270DDFD" w14:textId="389FA61F" w:rsidR="008E61EB" w:rsidRDefault="00000000">
      <w:pPr>
        <w:numPr>
          <w:ilvl w:val="0"/>
          <w:numId w:val="5"/>
        </w:numPr>
        <w:rPr>
          <w:rFonts w:eastAsia="宋体"/>
          <w:lang w:val="en-US" w:eastAsia="zh-CN"/>
        </w:rPr>
      </w:pPr>
      <w:bookmarkStart w:id="15" w:name="OLE_LINK12"/>
      <w:r>
        <w:rPr>
          <w:rFonts w:eastAsia="宋体" w:hint="eastAsia"/>
          <w:lang w:val="en-US" w:eastAsia="zh-CN"/>
        </w:rPr>
        <w:t>Configured</w:t>
      </w:r>
      <w:bookmarkEnd w:id="15"/>
      <w:r>
        <w:rPr>
          <w:rFonts w:eastAsia="宋体" w:hint="eastAsia"/>
          <w:lang w:val="en-US" w:eastAsia="zh-CN"/>
        </w:rPr>
        <w:t xml:space="preserve"> RSRP threshold, data volume threshold and the value of </w:t>
      </w:r>
      <w:r>
        <w:rPr>
          <w:rFonts w:eastAsia="宋体"/>
          <w:lang w:val="en-US" w:eastAsia="zh-CN"/>
        </w:rPr>
        <w:t>T319a</w:t>
      </w:r>
      <w:r>
        <w:rPr>
          <w:rFonts w:eastAsia="宋体" w:hint="eastAsia"/>
          <w:lang w:val="en-US" w:eastAsia="zh-CN"/>
        </w:rPr>
        <w:t xml:space="preserve"> </w:t>
      </w:r>
    </w:p>
    <w:p w14:paraId="0F00F84C" w14:textId="2E149EC4" w:rsidR="008E61EB" w:rsidRDefault="00000000" w:rsidP="00304860">
      <w:pPr>
        <w:numPr>
          <w:ilvl w:val="255"/>
          <w:numId w:val="0"/>
        </w:numPr>
        <w:jc w:val="both"/>
        <w:rPr>
          <w:rFonts w:eastAsia="宋体"/>
          <w:lang w:val="en-US" w:eastAsia="zh-CN"/>
        </w:rPr>
      </w:pPr>
      <w:r>
        <w:rPr>
          <w:rFonts w:eastAsia="宋体" w:hint="eastAsia"/>
          <w:lang w:val="en-US" w:eastAsia="zh-CN"/>
        </w:rPr>
        <w:t xml:space="preserve">Some examples can be given to explain how </w:t>
      </w:r>
      <w:proofErr w:type="gramStart"/>
      <w:r>
        <w:rPr>
          <w:rFonts w:eastAsia="宋体" w:hint="eastAsia"/>
          <w:lang w:val="en-US" w:eastAsia="zh-CN"/>
        </w:rPr>
        <w:t>these information</w:t>
      </w:r>
      <w:proofErr w:type="gramEnd"/>
      <w:r>
        <w:rPr>
          <w:rFonts w:eastAsia="宋体" w:hint="eastAsia"/>
          <w:lang w:val="en-US" w:eastAsia="zh-CN"/>
        </w:rPr>
        <w:t xml:space="preserve"> could help the network </w:t>
      </w:r>
      <w:r w:rsidR="005B1BA7">
        <w:rPr>
          <w:rFonts w:eastAsia="宋体"/>
          <w:lang w:val="en-US" w:eastAsia="zh-CN"/>
        </w:rPr>
        <w:t>optimization</w:t>
      </w:r>
      <w:r>
        <w:rPr>
          <w:rFonts w:eastAsia="宋体" w:hint="eastAsia"/>
          <w:lang w:val="en-US" w:eastAsia="zh-CN"/>
        </w:rPr>
        <w:t xml:space="preserve">. Assume network </w:t>
      </w:r>
      <w:r>
        <w:rPr>
          <w:rFonts w:eastAsia="等线"/>
          <w:lang w:eastAsia="zh-CN"/>
        </w:rPr>
        <w:t>configures the following parameters for SDT procedure</w:t>
      </w:r>
      <w:r>
        <w:rPr>
          <w:rFonts w:eastAsia="等线" w:hint="eastAsia"/>
          <w:lang w:val="en-US" w:eastAsia="zh-CN"/>
        </w:rPr>
        <w:t xml:space="preserve">, </w:t>
      </w:r>
      <w:r>
        <w:rPr>
          <w:rFonts w:eastAsia="等线"/>
          <w:i/>
          <w:lang w:eastAsia="zh-CN"/>
        </w:rPr>
        <w:t>DataVolumeThreshold</w:t>
      </w:r>
      <w:r>
        <w:rPr>
          <w:rFonts w:eastAsia="等线" w:hint="eastAsia"/>
          <w:i/>
          <w:lang w:val="en-US" w:eastAsia="zh-CN"/>
        </w:rPr>
        <w:t xml:space="preserve">=100bytes, </w:t>
      </w:r>
      <w:r>
        <w:rPr>
          <w:rFonts w:eastAsia="等线"/>
          <w:i/>
          <w:lang w:eastAsia="zh-CN"/>
        </w:rPr>
        <w:t>RSRP-Threshold</w:t>
      </w:r>
      <w:r>
        <w:rPr>
          <w:rFonts w:eastAsia="等线" w:hint="eastAsia"/>
          <w:i/>
          <w:lang w:val="en-US" w:eastAsia="zh-CN"/>
        </w:rPr>
        <w:t>=-95dBm, T319a=100ms</w:t>
      </w:r>
      <w:r w:rsidRPr="00304860">
        <w:rPr>
          <w:rFonts w:eastAsia="宋体"/>
          <w:lang w:val="en-US" w:eastAsia="zh-CN"/>
        </w:rPr>
        <w:t>.</w:t>
      </w:r>
      <w:r>
        <w:rPr>
          <w:rFonts w:eastAsia="宋体" w:hint="eastAsia"/>
          <w:lang w:val="en-US" w:eastAsia="zh-CN"/>
        </w:rPr>
        <w:t xml:space="preserve"> In one case, the data volume pending transmission at UE is 90bytes and the RSRP is -90dBm which satisfies the conditions to initiate SDT transmission, however, it fails which may because the </w:t>
      </w:r>
      <w:r w:rsidR="005B1BA7">
        <w:rPr>
          <w:rFonts w:eastAsia="宋体"/>
          <w:lang w:val="en-US" w:eastAsia="zh-CN"/>
        </w:rPr>
        <w:t>amount</w:t>
      </w:r>
      <w:r>
        <w:rPr>
          <w:rFonts w:eastAsia="宋体" w:hint="eastAsia"/>
          <w:lang w:val="en-US" w:eastAsia="zh-CN"/>
        </w:rPr>
        <w:t xml:space="preserve"> of data cannot be transmitted under the configured RSRP. And in another case, where the</w:t>
      </w:r>
      <w:r>
        <w:rPr>
          <w:rFonts w:eastAsia="宋体"/>
          <w:lang w:val="en-US" w:eastAsia="zh-CN"/>
        </w:rPr>
        <w:t xml:space="preserve"> </w:t>
      </w:r>
      <w:r>
        <w:rPr>
          <w:rFonts w:eastAsia="等线"/>
          <w:i/>
          <w:lang w:eastAsia="zh-CN"/>
        </w:rPr>
        <w:t>DataVolumeThreshold</w:t>
      </w:r>
      <w:r>
        <w:rPr>
          <w:rFonts w:eastAsia="宋体"/>
          <w:lang w:val="en-US" w:eastAsia="zh-CN"/>
        </w:rPr>
        <w:t xml:space="preserve"> is high but the </w:t>
      </w:r>
      <w:r>
        <w:rPr>
          <w:rFonts w:eastAsia="宋体" w:hint="eastAsia"/>
          <w:lang w:val="en-US" w:eastAsia="zh-CN"/>
        </w:rPr>
        <w:t xml:space="preserve">value of </w:t>
      </w:r>
      <w:r>
        <w:rPr>
          <w:rFonts w:eastAsia="等线" w:hint="eastAsia"/>
          <w:i/>
          <w:lang w:val="en-US" w:eastAsia="zh-CN"/>
        </w:rPr>
        <w:t>T319a</w:t>
      </w:r>
      <w:r>
        <w:rPr>
          <w:rFonts w:eastAsia="宋体"/>
          <w:lang w:val="en-US" w:eastAsia="zh-CN"/>
        </w:rPr>
        <w:t xml:space="preserve"> is small, the data </w:t>
      </w:r>
      <w:r>
        <w:rPr>
          <w:rFonts w:eastAsia="Yu Mincho"/>
        </w:rPr>
        <w:t>transmission</w:t>
      </w:r>
      <w:r>
        <w:rPr>
          <w:rFonts w:eastAsia="宋体"/>
          <w:lang w:val="en-US" w:eastAsia="zh-CN"/>
        </w:rPr>
        <w:t xml:space="preserve"> </w:t>
      </w:r>
      <w:r>
        <w:rPr>
          <w:rFonts w:eastAsia="宋体" w:hint="eastAsia"/>
          <w:lang w:val="en-US" w:eastAsia="zh-CN"/>
        </w:rPr>
        <w:t>may not</w:t>
      </w:r>
      <w:r>
        <w:rPr>
          <w:rFonts w:eastAsia="宋体"/>
          <w:lang w:val="en-US" w:eastAsia="zh-CN"/>
        </w:rPr>
        <w:t xml:space="preserve"> be </w:t>
      </w:r>
      <w:r>
        <w:rPr>
          <w:rFonts w:eastAsia="宋体" w:hint="eastAsia"/>
          <w:lang w:val="en-US" w:eastAsia="zh-CN"/>
        </w:rPr>
        <w:t>completed</w:t>
      </w:r>
      <w:r>
        <w:rPr>
          <w:rFonts w:eastAsia="宋体"/>
          <w:lang w:val="en-US" w:eastAsia="zh-CN"/>
        </w:rPr>
        <w:t xml:space="preserve"> within the limited </w:t>
      </w:r>
      <w:r>
        <w:rPr>
          <w:rFonts w:eastAsia="宋体" w:hint="eastAsia"/>
          <w:lang w:val="en-US" w:eastAsia="zh-CN"/>
        </w:rPr>
        <w:t xml:space="preserve">time </w:t>
      </w:r>
      <w:r>
        <w:rPr>
          <w:rFonts w:eastAsia="宋体"/>
          <w:lang w:val="en-US" w:eastAsia="zh-CN"/>
        </w:rPr>
        <w:t>period</w:t>
      </w:r>
      <w:r>
        <w:rPr>
          <w:rFonts w:eastAsia="宋体" w:hint="eastAsia"/>
          <w:lang w:val="en-US" w:eastAsia="zh-CN"/>
        </w:rPr>
        <w:t xml:space="preserve">.  </w:t>
      </w:r>
    </w:p>
    <w:p w14:paraId="0E3A637A" w14:textId="3709D4C6" w:rsidR="008E61EB" w:rsidRDefault="00000000" w:rsidP="006A62DC">
      <w:pPr>
        <w:numPr>
          <w:ilvl w:val="255"/>
          <w:numId w:val="0"/>
        </w:numPr>
        <w:jc w:val="both"/>
        <w:rPr>
          <w:rFonts w:eastAsia="宋体"/>
          <w:lang w:val="en-US" w:eastAsia="zh-CN"/>
        </w:rPr>
      </w:pPr>
      <w:r>
        <w:rPr>
          <w:lang w:val="en-US" w:eastAsia="zh-CN"/>
        </w:rPr>
        <w:t xml:space="preserve">For </w:t>
      </w:r>
      <w:r>
        <w:rPr>
          <w:rFonts w:hint="eastAsia"/>
          <w:lang w:val="en-US" w:eastAsia="zh-CN"/>
        </w:rPr>
        <w:t xml:space="preserve">CU-DU </w:t>
      </w:r>
      <w:r>
        <w:rPr>
          <w:lang w:val="en-US" w:eastAsia="zh-CN"/>
        </w:rPr>
        <w:t xml:space="preserve">split architecture, the </w:t>
      </w:r>
      <w:r>
        <w:rPr>
          <w:rFonts w:hint="eastAsia"/>
          <w:lang w:val="en-US" w:eastAsia="zh-CN"/>
        </w:rPr>
        <w:t xml:space="preserve">SDT </w:t>
      </w:r>
      <w:r>
        <w:rPr>
          <w:lang w:val="en-US" w:eastAsia="zh-CN"/>
        </w:rPr>
        <w:t xml:space="preserve">configuration parameters are set by DU, </w:t>
      </w:r>
      <w:r>
        <w:rPr>
          <w:rFonts w:hint="eastAsia"/>
          <w:lang w:val="en-US" w:eastAsia="zh-CN"/>
        </w:rPr>
        <w:t xml:space="preserve">if SDT related information is logged in RA report, the RA report information needs to be transferred from CU to DU to enable the DU to perform the self-optimization. </w:t>
      </w:r>
      <w:r w:rsidR="006A62DC">
        <w:rPr>
          <w:rFonts w:hint="eastAsia"/>
          <w:lang w:val="en-US" w:eastAsia="zh-CN"/>
        </w:rPr>
        <w:t>T</w:t>
      </w:r>
      <w:r>
        <w:rPr>
          <w:rFonts w:hint="eastAsia"/>
          <w:lang w:val="en-US" w:eastAsia="zh-CN"/>
        </w:rPr>
        <w:t>he A</w:t>
      </w:r>
      <w:r>
        <w:t>ccess and Mobility Indication</w:t>
      </w:r>
      <w:r>
        <w:rPr>
          <w:rFonts w:hint="eastAsia"/>
          <w:lang w:val="en-US" w:eastAsia="zh-CN"/>
        </w:rPr>
        <w:t xml:space="preserve"> procedure</w:t>
      </w:r>
      <w:r w:rsidR="00304860">
        <w:rPr>
          <w:rFonts w:hint="eastAsia"/>
          <w:lang w:val="en-US" w:eastAsia="zh-CN"/>
        </w:rPr>
        <w:t xml:space="preserve"> </w:t>
      </w:r>
      <w:r>
        <w:rPr>
          <w:rFonts w:hint="eastAsia"/>
          <w:lang w:val="en-US" w:eastAsia="zh-CN"/>
        </w:rPr>
        <w:t>over F1-AP</w:t>
      </w:r>
      <w:r w:rsidR="006A62DC">
        <w:rPr>
          <w:rFonts w:hint="eastAsia"/>
          <w:lang w:val="en-US" w:eastAsia="zh-CN"/>
        </w:rPr>
        <w:t xml:space="preserve"> can be reused to transmit the SDT related information</w:t>
      </w:r>
      <w:r>
        <w:rPr>
          <w:rFonts w:hint="eastAsia"/>
          <w:lang w:val="en-US" w:eastAsia="zh-CN"/>
        </w:rPr>
        <w:t>.</w:t>
      </w:r>
    </w:p>
    <w:p w14:paraId="7106F3FE" w14:textId="2EC34CB2" w:rsidR="008E61EB" w:rsidRDefault="00000000">
      <w:pPr>
        <w:jc w:val="both"/>
        <w:rPr>
          <w:rFonts w:eastAsia="宋体"/>
          <w:b/>
          <w:bCs/>
          <w:lang w:val="en-US" w:eastAsia="zh-CN"/>
        </w:rPr>
      </w:pPr>
      <w:r>
        <w:rPr>
          <w:rFonts w:eastAsia="宋体" w:hint="eastAsia"/>
          <w:b/>
          <w:bCs/>
          <w:lang w:val="en-US" w:eastAsia="zh-CN"/>
        </w:rPr>
        <w:t>Proposal 2: RAN3 discuss the SDT information logged in the RA report when the SDT triggers an RA procedure, e.g.,</w:t>
      </w:r>
    </w:p>
    <w:p w14:paraId="32CB4BB7" w14:textId="77777777" w:rsidR="008E61EB" w:rsidRDefault="00000000">
      <w:pPr>
        <w:numPr>
          <w:ilvl w:val="0"/>
          <w:numId w:val="5"/>
        </w:numPr>
        <w:rPr>
          <w:rFonts w:eastAsia="宋体"/>
          <w:b/>
          <w:bCs/>
          <w:lang w:val="en-US" w:eastAsia="zh-CN"/>
        </w:rPr>
      </w:pPr>
      <w:r>
        <w:rPr>
          <w:rFonts w:eastAsia="宋体" w:hint="eastAsia"/>
          <w:b/>
          <w:bCs/>
          <w:lang w:val="en-US" w:eastAsia="zh-CN"/>
        </w:rPr>
        <w:t>DL RSRP at the time of SDT initiation</w:t>
      </w:r>
    </w:p>
    <w:p w14:paraId="3C246972" w14:textId="77777777" w:rsidR="008E61EB" w:rsidRDefault="00000000">
      <w:pPr>
        <w:numPr>
          <w:ilvl w:val="0"/>
          <w:numId w:val="5"/>
        </w:numPr>
        <w:rPr>
          <w:rFonts w:eastAsia="宋体"/>
          <w:b/>
          <w:bCs/>
          <w:lang w:val="en-US" w:eastAsia="zh-CN"/>
        </w:rPr>
      </w:pPr>
      <w:r>
        <w:rPr>
          <w:rFonts w:eastAsia="宋体" w:hint="eastAsia"/>
          <w:b/>
          <w:bCs/>
          <w:lang w:val="en-US" w:eastAsia="zh-CN"/>
        </w:rPr>
        <w:t>Data volume buffered at UE side upon SDT initiation</w:t>
      </w:r>
    </w:p>
    <w:p w14:paraId="5BEE1C92" w14:textId="6B53520B" w:rsidR="008E61EB" w:rsidRDefault="00000000">
      <w:pPr>
        <w:numPr>
          <w:ilvl w:val="0"/>
          <w:numId w:val="5"/>
        </w:numPr>
        <w:rPr>
          <w:rFonts w:eastAsia="宋体"/>
          <w:b/>
          <w:bCs/>
          <w:lang w:val="en-US" w:eastAsia="zh-CN"/>
        </w:rPr>
      </w:pPr>
      <w:r>
        <w:rPr>
          <w:rFonts w:eastAsia="宋体"/>
          <w:b/>
          <w:bCs/>
          <w:lang w:val="en-US" w:eastAsia="zh-CN"/>
        </w:rPr>
        <w:t>Configured RSRP threshold, data volume threshold and the value of T319a</w:t>
      </w:r>
      <w:r>
        <w:rPr>
          <w:rFonts w:eastAsia="宋体" w:hint="eastAsia"/>
          <w:b/>
          <w:bCs/>
          <w:lang w:val="en-US" w:eastAsia="zh-CN"/>
        </w:rPr>
        <w:t xml:space="preserve"> </w:t>
      </w:r>
    </w:p>
    <w:p w14:paraId="3307A438" w14:textId="77777777" w:rsidR="008E61E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4733CFEF" w14:textId="4CEF545B" w:rsidR="008E61EB" w:rsidRDefault="00000000">
      <w:pPr>
        <w:jc w:val="both"/>
        <w:rPr>
          <w:rFonts w:eastAsia="宋体"/>
          <w:lang w:eastAsia="zh-CN"/>
        </w:rPr>
      </w:pPr>
      <w:r>
        <w:rPr>
          <w:rFonts w:eastAsia="宋体" w:hint="eastAsia"/>
          <w:lang w:eastAsia="zh-CN"/>
        </w:rPr>
        <w:t>I</w:t>
      </w:r>
      <w:r>
        <w:rPr>
          <w:rFonts w:eastAsia="宋体"/>
          <w:lang w:eastAsia="zh-CN"/>
        </w:rPr>
        <w:t xml:space="preserve">n this </w:t>
      </w:r>
      <w:r w:rsidR="00464D61">
        <w:rPr>
          <w:rFonts w:eastAsia="宋体" w:hint="eastAsia"/>
          <w:lang w:eastAsia="zh-CN"/>
        </w:rPr>
        <w:t>contribution</w:t>
      </w:r>
      <w:r>
        <w:rPr>
          <w:rFonts w:eastAsia="宋体"/>
          <w:lang w:eastAsia="zh-CN"/>
        </w:rPr>
        <w:t xml:space="preserve">, </w:t>
      </w:r>
      <w:r>
        <w:rPr>
          <w:rFonts w:eastAsia="宋体" w:hint="eastAsia"/>
          <w:lang w:eastAsia="zh-CN"/>
        </w:rPr>
        <w:t>w</w:t>
      </w:r>
      <w:r>
        <w:rPr>
          <w:rFonts w:eastAsia="宋体"/>
          <w:lang w:eastAsia="zh-CN"/>
        </w:rPr>
        <w:t xml:space="preserve">e discuss </w:t>
      </w:r>
      <w:r>
        <w:rPr>
          <w:rFonts w:eastAsia="宋体" w:hint="eastAsia"/>
          <w:lang w:val="en-US" w:eastAsia="zh-CN"/>
        </w:rPr>
        <w:t xml:space="preserve">on </w:t>
      </w:r>
      <w:r>
        <w:rPr>
          <w:rFonts w:eastAsia="宋体" w:hint="eastAsia"/>
        </w:rPr>
        <w:t>RACH optimization for SDT</w:t>
      </w:r>
      <w:r>
        <w:rPr>
          <w:rFonts w:eastAsia="等线" w:hint="eastAsia"/>
          <w:lang w:val="en-US" w:eastAsia="zh-CN"/>
        </w:rPr>
        <w:t>, and</w:t>
      </w:r>
      <w:r>
        <w:rPr>
          <w:rFonts w:eastAsia="宋体"/>
          <w:lang w:eastAsia="zh-CN"/>
        </w:rPr>
        <w:t xml:space="preserve"> have following</w:t>
      </w:r>
      <w:r>
        <w:rPr>
          <w:rFonts w:eastAsia="宋体" w:hint="eastAsia"/>
          <w:lang w:val="en-US" w:eastAsia="zh-CN"/>
        </w:rPr>
        <w:t xml:space="preserve"> observations and </w:t>
      </w:r>
      <w:r>
        <w:rPr>
          <w:rFonts w:eastAsia="宋体"/>
          <w:lang w:eastAsia="zh-CN"/>
        </w:rPr>
        <w:t>proposal</w:t>
      </w:r>
      <w:r>
        <w:rPr>
          <w:rFonts w:eastAsia="宋体" w:hint="eastAsia"/>
          <w:lang w:val="en-US" w:eastAsia="zh-CN"/>
        </w:rPr>
        <w:t>s</w:t>
      </w:r>
      <w:r>
        <w:rPr>
          <w:rFonts w:eastAsia="宋体"/>
          <w:lang w:eastAsia="zh-CN"/>
        </w:rPr>
        <w:t>:</w:t>
      </w:r>
    </w:p>
    <w:p w14:paraId="29BCEAA1" w14:textId="77777777" w:rsidR="008E61EB" w:rsidRDefault="00000000">
      <w:pPr>
        <w:pStyle w:val="B10"/>
        <w:ind w:left="0" w:firstLine="0"/>
        <w:jc w:val="both"/>
        <w:rPr>
          <w:b/>
          <w:bCs/>
          <w:u w:val="single"/>
          <w:lang w:val="en-US" w:eastAsia="zh-CN"/>
        </w:rPr>
      </w:pPr>
      <w:r>
        <w:rPr>
          <w:rFonts w:eastAsia="宋体" w:hint="eastAsia"/>
          <w:u w:val="single"/>
        </w:rPr>
        <w:t>RACH optimization for SDT</w:t>
      </w:r>
    </w:p>
    <w:p w14:paraId="4F81DE0E" w14:textId="59E1B79F" w:rsidR="008E61EB" w:rsidRDefault="00000000">
      <w:pPr>
        <w:jc w:val="both"/>
        <w:rPr>
          <w:rFonts w:eastAsia="Calibri"/>
          <w:bCs/>
          <w:lang w:val="en-US" w:eastAsia="zh-CN"/>
        </w:rPr>
      </w:pPr>
      <w:r>
        <w:rPr>
          <w:rFonts w:eastAsia="等线"/>
          <w:b/>
          <w:bCs/>
          <w:lang w:val="en-US" w:eastAsia="zh-CN"/>
        </w:rPr>
        <w:t>Observation 1: Sometimes the configuration of the conditions and parameters of SDT are not improper, that may result in SDT data transmission interrupted.</w:t>
      </w:r>
    </w:p>
    <w:p w14:paraId="4430A86F" w14:textId="2C5DE0BE" w:rsidR="008E61EB" w:rsidRDefault="00000000">
      <w:pPr>
        <w:jc w:val="both"/>
        <w:rPr>
          <w:rFonts w:eastAsia="宋体"/>
          <w:b/>
          <w:bCs/>
          <w:lang w:val="en-US" w:eastAsia="zh-CN"/>
        </w:rPr>
      </w:pPr>
      <w:r>
        <w:rPr>
          <w:rFonts w:eastAsia="宋体" w:hint="eastAsia"/>
          <w:b/>
          <w:bCs/>
          <w:lang w:val="en-US" w:eastAsia="zh-CN"/>
        </w:rPr>
        <w:t xml:space="preserve">Proposal 1: For </w:t>
      </w:r>
      <w:r>
        <w:rPr>
          <w:rFonts w:eastAsia="宋体" w:hint="eastAsia"/>
          <w:b/>
          <w:bCs/>
        </w:rPr>
        <w:t>RACH optimization for SDT</w:t>
      </w:r>
      <w:r>
        <w:rPr>
          <w:rFonts w:eastAsia="宋体" w:hint="eastAsia"/>
          <w:b/>
          <w:bCs/>
          <w:lang w:val="en-US" w:eastAsia="zh-CN"/>
        </w:rPr>
        <w:t>, UE logs the SDT information in RRC_INACTIVE state in RA report and reports it to network.</w:t>
      </w:r>
    </w:p>
    <w:p w14:paraId="19BA9300" w14:textId="77777777" w:rsidR="008E61EB" w:rsidRDefault="00000000">
      <w:pPr>
        <w:jc w:val="both"/>
        <w:rPr>
          <w:rFonts w:eastAsia="宋体"/>
          <w:b/>
          <w:bCs/>
          <w:lang w:val="en-US" w:eastAsia="zh-CN"/>
        </w:rPr>
      </w:pPr>
      <w:r>
        <w:rPr>
          <w:rFonts w:eastAsia="宋体" w:hint="eastAsia"/>
          <w:b/>
          <w:bCs/>
          <w:lang w:val="en-US" w:eastAsia="zh-CN"/>
        </w:rPr>
        <w:t>Proposal 2: RAN3 discuss the SDT information logged in the RA report when the SDT triggers an RA procedure, e.g.,</w:t>
      </w:r>
    </w:p>
    <w:p w14:paraId="25A63753" w14:textId="77777777" w:rsidR="008E61EB" w:rsidRDefault="00000000">
      <w:pPr>
        <w:numPr>
          <w:ilvl w:val="0"/>
          <w:numId w:val="5"/>
        </w:numPr>
        <w:rPr>
          <w:rFonts w:eastAsia="宋体"/>
          <w:b/>
          <w:bCs/>
          <w:lang w:val="en-US" w:eastAsia="zh-CN"/>
        </w:rPr>
      </w:pPr>
      <w:r>
        <w:rPr>
          <w:rFonts w:eastAsia="宋体" w:hint="eastAsia"/>
          <w:b/>
          <w:bCs/>
          <w:lang w:val="en-US" w:eastAsia="zh-CN"/>
        </w:rPr>
        <w:t>DL RSRP at the time of SDT initiation</w:t>
      </w:r>
    </w:p>
    <w:p w14:paraId="74A53A33" w14:textId="77777777" w:rsidR="008E61EB" w:rsidRDefault="00000000">
      <w:pPr>
        <w:numPr>
          <w:ilvl w:val="0"/>
          <w:numId w:val="5"/>
        </w:numPr>
        <w:rPr>
          <w:rFonts w:eastAsia="宋体"/>
          <w:b/>
          <w:bCs/>
          <w:lang w:val="en-US" w:eastAsia="zh-CN"/>
        </w:rPr>
      </w:pPr>
      <w:r>
        <w:rPr>
          <w:rFonts w:eastAsia="宋体" w:hint="eastAsia"/>
          <w:b/>
          <w:bCs/>
          <w:lang w:val="en-US" w:eastAsia="zh-CN"/>
        </w:rPr>
        <w:lastRenderedPageBreak/>
        <w:t>Data volume buffered at UE side upon SDT initiation</w:t>
      </w:r>
    </w:p>
    <w:p w14:paraId="01B6A893" w14:textId="77777777" w:rsidR="008E61EB" w:rsidRDefault="00000000">
      <w:pPr>
        <w:numPr>
          <w:ilvl w:val="0"/>
          <w:numId w:val="5"/>
        </w:numPr>
        <w:rPr>
          <w:rFonts w:eastAsia="宋体"/>
          <w:b/>
          <w:bCs/>
          <w:lang w:val="en-US" w:eastAsia="zh-CN"/>
        </w:rPr>
      </w:pPr>
      <w:r>
        <w:rPr>
          <w:rFonts w:eastAsia="宋体"/>
          <w:b/>
          <w:bCs/>
          <w:lang w:val="en-US" w:eastAsia="zh-CN"/>
        </w:rPr>
        <w:t>Configured RSRP threshold, data volume threshold and the value of T319a</w:t>
      </w:r>
      <w:r>
        <w:rPr>
          <w:rFonts w:eastAsia="宋体" w:hint="eastAsia"/>
          <w:b/>
          <w:bCs/>
          <w:lang w:val="en-US" w:eastAsia="zh-CN"/>
        </w:rPr>
        <w:t xml:space="preserve"> </w:t>
      </w:r>
    </w:p>
    <w:p w14:paraId="55B21AFE" w14:textId="77777777" w:rsidR="008E61E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CC26D6C" w14:textId="77777777" w:rsidR="008E61EB" w:rsidRDefault="00000000" w:rsidP="002E2339">
      <w:pPr>
        <w:numPr>
          <w:ilvl w:val="0"/>
          <w:numId w:val="6"/>
        </w:numPr>
        <w:spacing w:before="60" w:after="60"/>
        <w:jc w:val="both"/>
        <w:rPr>
          <w:lang w:val="en-US" w:eastAsia="zh-CN"/>
        </w:rPr>
      </w:pPr>
      <w:r>
        <w:rPr>
          <w:rFonts w:hint="eastAsia"/>
          <w:lang w:val="en-US" w:eastAsia="zh-CN"/>
        </w:rPr>
        <w:t>RP-234038, New WID: Data collection for SON (Self-Organising Networks)/MDT (Minimization of Drive Tests) in NR standalone and MR-DC (Multi-Radio Dual Connectivity) Phase 4, CMCC</w:t>
      </w:r>
    </w:p>
    <w:p w14:paraId="39EC9855" w14:textId="77777777" w:rsidR="008E61EB" w:rsidRDefault="00000000" w:rsidP="002E2339">
      <w:pPr>
        <w:numPr>
          <w:ilvl w:val="0"/>
          <w:numId w:val="6"/>
        </w:numPr>
        <w:spacing w:before="60" w:after="60"/>
        <w:jc w:val="both"/>
        <w:rPr>
          <w:lang w:val="en-US" w:eastAsia="zh-CN"/>
        </w:rPr>
      </w:pPr>
      <w:r>
        <w:rPr>
          <w:lang w:val="en-US" w:eastAsia="zh-CN"/>
        </w:rPr>
        <w:t>R3-226715</w:t>
      </w:r>
      <w:r>
        <w:rPr>
          <w:rFonts w:hint="eastAsia"/>
          <w:lang w:val="en-US" w:eastAsia="zh-CN"/>
        </w:rPr>
        <w:t xml:space="preserve">, </w:t>
      </w:r>
      <w:r>
        <w:rPr>
          <w:lang w:val="en-US" w:eastAsia="zh-CN"/>
        </w:rPr>
        <w:t>SON for RACH optimization</w:t>
      </w:r>
      <w:r>
        <w:rPr>
          <w:rFonts w:hint="eastAsia"/>
          <w:lang w:val="en-US" w:eastAsia="zh-CN"/>
        </w:rPr>
        <w:t>, CMCC</w:t>
      </w:r>
    </w:p>
    <w:p w14:paraId="449CD563" w14:textId="77777777" w:rsidR="008E61EB" w:rsidRDefault="00000000" w:rsidP="002E2339">
      <w:pPr>
        <w:numPr>
          <w:ilvl w:val="0"/>
          <w:numId w:val="6"/>
        </w:numPr>
        <w:spacing w:before="60" w:after="60"/>
        <w:jc w:val="both"/>
        <w:rPr>
          <w:lang w:val="en-US" w:eastAsia="zh-CN"/>
        </w:rPr>
      </w:pPr>
      <w:r>
        <w:rPr>
          <w:lang w:val="en-US" w:eastAsia="zh-CN"/>
        </w:rPr>
        <w:t>R3-226575</w:t>
      </w:r>
      <w:r>
        <w:rPr>
          <w:rFonts w:hint="eastAsia"/>
          <w:lang w:val="en-US" w:eastAsia="zh-CN"/>
        </w:rPr>
        <w:t xml:space="preserve">, </w:t>
      </w:r>
      <w:r>
        <w:rPr>
          <w:lang w:val="en-US" w:eastAsia="zh-CN"/>
        </w:rPr>
        <w:t>Discussion on SON for RACH</w:t>
      </w:r>
      <w:r>
        <w:rPr>
          <w:rFonts w:hint="eastAsia"/>
          <w:lang w:val="en-US" w:eastAsia="zh-CN"/>
        </w:rPr>
        <w:t xml:space="preserve">, </w:t>
      </w:r>
      <w:r>
        <w:rPr>
          <w:lang w:val="en-US" w:eastAsia="zh-CN"/>
        </w:rPr>
        <w:t>Samsung</w:t>
      </w:r>
    </w:p>
    <w:p w14:paraId="4FB30F01" w14:textId="77777777" w:rsidR="008E61EB" w:rsidRDefault="00000000" w:rsidP="002E2339">
      <w:pPr>
        <w:numPr>
          <w:ilvl w:val="0"/>
          <w:numId w:val="6"/>
        </w:numPr>
        <w:spacing w:before="60" w:after="60"/>
        <w:jc w:val="both"/>
        <w:rPr>
          <w:lang w:val="en-US" w:eastAsia="zh-CN"/>
        </w:rPr>
      </w:pPr>
      <w:r>
        <w:rPr>
          <w:rFonts w:hint="eastAsia"/>
          <w:lang w:val="en-US" w:eastAsia="zh-CN"/>
        </w:rPr>
        <w:t>R2-2300002, Report of 3GPP TSG RAN WG2 meeting #120</w:t>
      </w:r>
    </w:p>
    <w:p w14:paraId="2353839D" w14:textId="77777777" w:rsidR="008E61EB" w:rsidRDefault="008E61EB">
      <w:pPr>
        <w:rPr>
          <w:lang w:val="en-US" w:eastAsia="zh-CN"/>
        </w:rPr>
      </w:pPr>
    </w:p>
    <w:sectPr w:rsidR="008E61EB">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9C51D" w14:textId="77777777" w:rsidR="00606E08" w:rsidRDefault="00606E08">
      <w:pPr>
        <w:spacing w:after="0"/>
      </w:pPr>
      <w:r>
        <w:separator/>
      </w:r>
    </w:p>
  </w:endnote>
  <w:endnote w:type="continuationSeparator" w:id="0">
    <w:p w14:paraId="3F81037A" w14:textId="77777777" w:rsidR="00606E08" w:rsidRDefault="00606E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CDF48" w14:textId="77777777" w:rsidR="00606E08" w:rsidRDefault="00606E08">
      <w:pPr>
        <w:spacing w:after="0"/>
      </w:pPr>
      <w:r>
        <w:separator/>
      </w:r>
    </w:p>
  </w:footnote>
  <w:footnote w:type="continuationSeparator" w:id="0">
    <w:p w14:paraId="2489520F" w14:textId="77777777" w:rsidR="00606E08" w:rsidRDefault="00606E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4105F" w14:textId="77777777" w:rsidR="008E61EB"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207423782">
    <w:abstractNumId w:val="3"/>
  </w:num>
  <w:num w:numId="2" w16cid:durableId="1316059414">
    <w:abstractNumId w:val="4"/>
  </w:num>
  <w:num w:numId="3" w16cid:durableId="1098453329">
    <w:abstractNumId w:val="2"/>
  </w:num>
  <w:num w:numId="4" w16cid:durableId="623655837">
    <w:abstractNumId w:val="5"/>
  </w:num>
  <w:num w:numId="5" w16cid:durableId="303463601">
    <w:abstractNumId w:val="1"/>
  </w:num>
  <w:num w:numId="6" w16cid:durableId="360590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2MThmMmMwYTIyY2Q2MWZjNDI2YmQ3OWQ4YzIzN2YifQ=="/>
  </w:docVars>
  <w:rsids>
    <w:rsidRoot w:val="00022E4A"/>
    <w:rsid w:val="0000004A"/>
    <w:rsid w:val="00002DB5"/>
    <w:rsid w:val="00012187"/>
    <w:rsid w:val="00012970"/>
    <w:rsid w:val="00016146"/>
    <w:rsid w:val="00021A02"/>
    <w:rsid w:val="00022E4A"/>
    <w:rsid w:val="00026169"/>
    <w:rsid w:val="00027F52"/>
    <w:rsid w:val="00035F30"/>
    <w:rsid w:val="0003617C"/>
    <w:rsid w:val="00041EB8"/>
    <w:rsid w:val="0005049A"/>
    <w:rsid w:val="000550DD"/>
    <w:rsid w:val="0005629F"/>
    <w:rsid w:val="00060D25"/>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2D19"/>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2739"/>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77574"/>
    <w:rsid w:val="001822CD"/>
    <w:rsid w:val="001830A9"/>
    <w:rsid w:val="001832C5"/>
    <w:rsid w:val="00184B2B"/>
    <w:rsid w:val="00192C46"/>
    <w:rsid w:val="001941DC"/>
    <w:rsid w:val="00196EEA"/>
    <w:rsid w:val="001A08B3"/>
    <w:rsid w:val="001A4FCE"/>
    <w:rsid w:val="001A626C"/>
    <w:rsid w:val="001A7B0A"/>
    <w:rsid w:val="001A7B60"/>
    <w:rsid w:val="001B5101"/>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0FF8"/>
    <w:rsid w:val="001E41F3"/>
    <w:rsid w:val="001E60AD"/>
    <w:rsid w:val="001E7CC0"/>
    <w:rsid w:val="001F63C4"/>
    <w:rsid w:val="001F7A0D"/>
    <w:rsid w:val="001F7B2E"/>
    <w:rsid w:val="001F7DED"/>
    <w:rsid w:val="00200C79"/>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08C"/>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44F5"/>
    <w:rsid w:val="002D77D4"/>
    <w:rsid w:val="002E0529"/>
    <w:rsid w:val="002E0D9A"/>
    <w:rsid w:val="002E22A5"/>
    <w:rsid w:val="002E2339"/>
    <w:rsid w:val="002E472E"/>
    <w:rsid w:val="002E63C1"/>
    <w:rsid w:val="002E7097"/>
    <w:rsid w:val="002F1F21"/>
    <w:rsid w:val="002F2440"/>
    <w:rsid w:val="002F2B04"/>
    <w:rsid w:val="002F67C6"/>
    <w:rsid w:val="002F6DEC"/>
    <w:rsid w:val="002F6EFB"/>
    <w:rsid w:val="003026CE"/>
    <w:rsid w:val="00302945"/>
    <w:rsid w:val="003031F9"/>
    <w:rsid w:val="00303A88"/>
    <w:rsid w:val="00304860"/>
    <w:rsid w:val="00305409"/>
    <w:rsid w:val="003129F0"/>
    <w:rsid w:val="003138B7"/>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90F"/>
    <w:rsid w:val="003B0F5B"/>
    <w:rsid w:val="003B2C5D"/>
    <w:rsid w:val="003B5B9B"/>
    <w:rsid w:val="003C2B70"/>
    <w:rsid w:val="003C2C8E"/>
    <w:rsid w:val="003C3872"/>
    <w:rsid w:val="003C7FBE"/>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05E"/>
    <w:rsid w:val="0046142D"/>
    <w:rsid w:val="00461B73"/>
    <w:rsid w:val="00462055"/>
    <w:rsid w:val="00464D61"/>
    <w:rsid w:val="00476511"/>
    <w:rsid w:val="00481A4B"/>
    <w:rsid w:val="00485C80"/>
    <w:rsid w:val="00486C9A"/>
    <w:rsid w:val="0049290A"/>
    <w:rsid w:val="00492D0C"/>
    <w:rsid w:val="0049579A"/>
    <w:rsid w:val="00496AAC"/>
    <w:rsid w:val="004A1611"/>
    <w:rsid w:val="004A793E"/>
    <w:rsid w:val="004B065F"/>
    <w:rsid w:val="004B1A50"/>
    <w:rsid w:val="004B27D2"/>
    <w:rsid w:val="004B35EC"/>
    <w:rsid w:val="004B75B7"/>
    <w:rsid w:val="004C7DF0"/>
    <w:rsid w:val="004D42F1"/>
    <w:rsid w:val="004D591A"/>
    <w:rsid w:val="004D6A9D"/>
    <w:rsid w:val="004D6D5F"/>
    <w:rsid w:val="004D752D"/>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102"/>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0CF1"/>
    <w:rsid w:val="005B1BA7"/>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06E08"/>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62DC"/>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0D3"/>
    <w:rsid w:val="006E426C"/>
    <w:rsid w:val="006E49B2"/>
    <w:rsid w:val="006E5A71"/>
    <w:rsid w:val="006F1001"/>
    <w:rsid w:val="006F1B2C"/>
    <w:rsid w:val="006F63B7"/>
    <w:rsid w:val="006F6CA3"/>
    <w:rsid w:val="006F6CA8"/>
    <w:rsid w:val="0070282B"/>
    <w:rsid w:val="0070338E"/>
    <w:rsid w:val="00704335"/>
    <w:rsid w:val="00711E6C"/>
    <w:rsid w:val="0071241B"/>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650A8"/>
    <w:rsid w:val="0077083C"/>
    <w:rsid w:val="007712D5"/>
    <w:rsid w:val="007724B4"/>
    <w:rsid w:val="007756E7"/>
    <w:rsid w:val="007760F7"/>
    <w:rsid w:val="00784025"/>
    <w:rsid w:val="00785147"/>
    <w:rsid w:val="007871FF"/>
    <w:rsid w:val="007910C9"/>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1582"/>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61E9"/>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77EFB"/>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1EB"/>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1659"/>
    <w:rsid w:val="009221C4"/>
    <w:rsid w:val="009248FF"/>
    <w:rsid w:val="009274B4"/>
    <w:rsid w:val="009279CF"/>
    <w:rsid w:val="00927C2C"/>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7A5"/>
    <w:rsid w:val="009F5D49"/>
    <w:rsid w:val="009F734F"/>
    <w:rsid w:val="00A013EC"/>
    <w:rsid w:val="00A0197C"/>
    <w:rsid w:val="00A02238"/>
    <w:rsid w:val="00A0363B"/>
    <w:rsid w:val="00A07910"/>
    <w:rsid w:val="00A12A3F"/>
    <w:rsid w:val="00A13E60"/>
    <w:rsid w:val="00A144AD"/>
    <w:rsid w:val="00A154FB"/>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5A5D"/>
    <w:rsid w:val="00A7671C"/>
    <w:rsid w:val="00A77923"/>
    <w:rsid w:val="00A81F25"/>
    <w:rsid w:val="00A8212E"/>
    <w:rsid w:val="00A83DCB"/>
    <w:rsid w:val="00A86A9B"/>
    <w:rsid w:val="00A908E8"/>
    <w:rsid w:val="00A90AE9"/>
    <w:rsid w:val="00A9178B"/>
    <w:rsid w:val="00A92B72"/>
    <w:rsid w:val="00A92CA9"/>
    <w:rsid w:val="00A92D04"/>
    <w:rsid w:val="00A9407F"/>
    <w:rsid w:val="00A95CDE"/>
    <w:rsid w:val="00A96C2A"/>
    <w:rsid w:val="00A977DD"/>
    <w:rsid w:val="00AA2CBC"/>
    <w:rsid w:val="00AB0757"/>
    <w:rsid w:val="00AB2F27"/>
    <w:rsid w:val="00AB7A64"/>
    <w:rsid w:val="00AC5820"/>
    <w:rsid w:val="00AD16BF"/>
    <w:rsid w:val="00AD1CD8"/>
    <w:rsid w:val="00AD7843"/>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0AA0"/>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5FF5"/>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384"/>
    <w:rsid w:val="00C0798E"/>
    <w:rsid w:val="00C13BBE"/>
    <w:rsid w:val="00C2116D"/>
    <w:rsid w:val="00C3147B"/>
    <w:rsid w:val="00C358E5"/>
    <w:rsid w:val="00C36B02"/>
    <w:rsid w:val="00C36D36"/>
    <w:rsid w:val="00C3778D"/>
    <w:rsid w:val="00C4598B"/>
    <w:rsid w:val="00C50EE4"/>
    <w:rsid w:val="00C51C05"/>
    <w:rsid w:val="00C5593E"/>
    <w:rsid w:val="00C55BD6"/>
    <w:rsid w:val="00C6006D"/>
    <w:rsid w:val="00C658E4"/>
    <w:rsid w:val="00C66BA2"/>
    <w:rsid w:val="00C73551"/>
    <w:rsid w:val="00C84271"/>
    <w:rsid w:val="00C85CF8"/>
    <w:rsid w:val="00C87C68"/>
    <w:rsid w:val="00C91DAA"/>
    <w:rsid w:val="00C92895"/>
    <w:rsid w:val="00C95985"/>
    <w:rsid w:val="00C97043"/>
    <w:rsid w:val="00CA00EF"/>
    <w:rsid w:val="00CA081E"/>
    <w:rsid w:val="00CA1475"/>
    <w:rsid w:val="00CA29F9"/>
    <w:rsid w:val="00CA5472"/>
    <w:rsid w:val="00CB2C8E"/>
    <w:rsid w:val="00CB70E1"/>
    <w:rsid w:val="00CC0A7D"/>
    <w:rsid w:val="00CC14DB"/>
    <w:rsid w:val="00CC29DA"/>
    <w:rsid w:val="00CC3645"/>
    <w:rsid w:val="00CC411D"/>
    <w:rsid w:val="00CC5026"/>
    <w:rsid w:val="00CC5522"/>
    <w:rsid w:val="00CC68D0"/>
    <w:rsid w:val="00CC7200"/>
    <w:rsid w:val="00CC721A"/>
    <w:rsid w:val="00CD2682"/>
    <w:rsid w:val="00CD3C79"/>
    <w:rsid w:val="00CD5399"/>
    <w:rsid w:val="00CD5542"/>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2DAA"/>
    <w:rsid w:val="00D93769"/>
    <w:rsid w:val="00DA2DBF"/>
    <w:rsid w:val="00DA4B7E"/>
    <w:rsid w:val="00DA66C3"/>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379E"/>
    <w:rsid w:val="00DF4DA5"/>
    <w:rsid w:val="00DF68A1"/>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2718A"/>
    <w:rsid w:val="00E310CB"/>
    <w:rsid w:val="00E327E1"/>
    <w:rsid w:val="00E34898"/>
    <w:rsid w:val="00E35F9F"/>
    <w:rsid w:val="00E432FA"/>
    <w:rsid w:val="00E43AC2"/>
    <w:rsid w:val="00E446E2"/>
    <w:rsid w:val="00E44962"/>
    <w:rsid w:val="00E4531E"/>
    <w:rsid w:val="00E53687"/>
    <w:rsid w:val="00E5506B"/>
    <w:rsid w:val="00E55BA9"/>
    <w:rsid w:val="00E601E8"/>
    <w:rsid w:val="00E614E4"/>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D365F"/>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72790"/>
    <w:rsid w:val="00F804FE"/>
    <w:rsid w:val="00F84F4E"/>
    <w:rsid w:val="00F85015"/>
    <w:rsid w:val="00F87113"/>
    <w:rsid w:val="00F920B7"/>
    <w:rsid w:val="00F92856"/>
    <w:rsid w:val="00FA07ED"/>
    <w:rsid w:val="00FA0D0E"/>
    <w:rsid w:val="00FA0F5B"/>
    <w:rsid w:val="00FA44FB"/>
    <w:rsid w:val="00FA645C"/>
    <w:rsid w:val="00FB0350"/>
    <w:rsid w:val="00FB1CD2"/>
    <w:rsid w:val="00FB6386"/>
    <w:rsid w:val="00FB66CF"/>
    <w:rsid w:val="00FC0E28"/>
    <w:rsid w:val="00FC5959"/>
    <w:rsid w:val="00FD0BB6"/>
    <w:rsid w:val="00FD220F"/>
    <w:rsid w:val="00FD2330"/>
    <w:rsid w:val="00FD2C34"/>
    <w:rsid w:val="00FD3AE6"/>
    <w:rsid w:val="00FD4024"/>
    <w:rsid w:val="00FD4E93"/>
    <w:rsid w:val="00FD5EF4"/>
    <w:rsid w:val="00FF24F5"/>
    <w:rsid w:val="00FF34A5"/>
    <w:rsid w:val="00FF6A95"/>
    <w:rsid w:val="01365693"/>
    <w:rsid w:val="017D0B9A"/>
    <w:rsid w:val="0183340A"/>
    <w:rsid w:val="019B0920"/>
    <w:rsid w:val="01D824B0"/>
    <w:rsid w:val="01E8200C"/>
    <w:rsid w:val="01EE5E5A"/>
    <w:rsid w:val="01F21A32"/>
    <w:rsid w:val="0234382A"/>
    <w:rsid w:val="026D6ADF"/>
    <w:rsid w:val="027302E3"/>
    <w:rsid w:val="02790F37"/>
    <w:rsid w:val="028100E8"/>
    <w:rsid w:val="02A0095B"/>
    <w:rsid w:val="02A14C7A"/>
    <w:rsid w:val="02B5553A"/>
    <w:rsid w:val="02E841EF"/>
    <w:rsid w:val="02F55E6D"/>
    <w:rsid w:val="03051517"/>
    <w:rsid w:val="036B0C65"/>
    <w:rsid w:val="038C6F9A"/>
    <w:rsid w:val="03905CE5"/>
    <w:rsid w:val="039D2DDA"/>
    <w:rsid w:val="03D30207"/>
    <w:rsid w:val="04347716"/>
    <w:rsid w:val="043C3BFF"/>
    <w:rsid w:val="0466129A"/>
    <w:rsid w:val="046B3792"/>
    <w:rsid w:val="04761A20"/>
    <w:rsid w:val="04824030"/>
    <w:rsid w:val="048707FB"/>
    <w:rsid w:val="04EE55D6"/>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11761"/>
    <w:rsid w:val="079616D9"/>
    <w:rsid w:val="07C414D3"/>
    <w:rsid w:val="07C746E5"/>
    <w:rsid w:val="07DC1D3C"/>
    <w:rsid w:val="08235712"/>
    <w:rsid w:val="084F1E4E"/>
    <w:rsid w:val="08534B65"/>
    <w:rsid w:val="08662101"/>
    <w:rsid w:val="0881506F"/>
    <w:rsid w:val="0899026A"/>
    <w:rsid w:val="08E60B76"/>
    <w:rsid w:val="08E7401F"/>
    <w:rsid w:val="08F56DEB"/>
    <w:rsid w:val="08F85B47"/>
    <w:rsid w:val="0913264A"/>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7E55F5"/>
    <w:rsid w:val="0A8A2E78"/>
    <w:rsid w:val="0AC4233C"/>
    <w:rsid w:val="0AE34BBD"/>
    <w:rsid w:val="0AE83A13"/>
    <w:rsid w:val="0AF17E80"/>
    <w:rsid w:val="0B3348DE"/>
    <w:rsid w:val="0B682E4D"/>
    <w:rsid w:val="0B9A2898"/>
    <w:rsid w:val="0BAF18E6"/>
    <w:rsid w:val="0BBD3B3C"/>
    <w:rsid w:val="0C054BD0"/>
    <w:rsid w:val="0C277EFD"/>
    <w:rsid w:val="0C295162"/>
    <w:rsid w:val="0C314090"/>
    <w:rsid w:val="0C676A27"/>
    <w:rsid w:val="0C8135CC"/>
    <w:rsid w:val="0C997D34"/>
    <w:rsid w:val="0CAD1693"/>
    <w:rsid w:val="0CB92CEF"/>
    <w:rsid w:val="0CC032C9"/>
    <w:rsid w:val="0CC87686"/>
    <w:rsid w:val="0CD64D09"/>
    <w:rsid w:val="0CFB45A3"/>
    <w:rsid w:val="0D01740C"/>
    <w:rsid w:val="0D05408B"/>
    <w:rsid w:val="0D094666"/>
    <w:rsid w:val="0D2B7F62"/>
    <w:rsid w:val="0D314A1B"/>
    <w:rsid w:val="0D3D3081"/>
    <w:rsid w:val="0D566E02"/>
    <w:rsid w:val="0D6276FC"/>
    <w:rsid w:val="0D643188"/>
    <w:rsid w:val="0D683051"/>
    <w:rsid w:val="0D8036AB"/>
    <w:rsid w:val="0DAE649D"/>
    <w:rsid w:val="0DE43CFC"/>
    <w:rsid w:val="0E3E3CC5"/>
    <w:rsid w:val="0E4711FC"/>
    <w:rsid w:val="0E4D0C5D"/>
    <w:rsid w:val="0E4D17FE"/>
    <w:rsid w:val="0E4E3FB2"/>
    <w:rsid w:val="0E580E14"/>
    <w:rsid w:val="0E6D5AD4"/>
    <w:rsid w:val="0E771567"/>
    <w:rsid w:val="0E883924"/>
    <w:rsid w:val="0E886766"/>
    <w:rsid w:val="0E891E03"/>
    <w:rsid w:val="0E8B5169"/>
    <w:rsid w:val="0EA075D8"/>
    <w:rsid w:val="0EC07BC1"/>
    <w:rsid w:val="0F10747C"/>
    <w:rsid w:val="0F8354BF"/>
    <w:rsid w:val="0FB00067"/>
    <w:rsid w:val="0FB07345"/>
    <w:rsid w:val="0FBB4C60"/>
    <w:rsid w:val="0FC71A98"/>
    <w:rsid w:val="0FE65B82"/>
    <w:rsid w:val="0FFA08C1"/>
    <w:rsid w:val="0FFC42B6"/>
    <w:rsid w:val="10021775"/>
    <w:rsid w:val="10090E5D"/>
    <w:rsid w:val="10143B4C"/>
    <w:rsid w:val="101A42BE"/>
    <w:rsid w:val="102F384D"/>
    <w:rsid w:val="10557146"/>
    <w:rsid w:val="107500DA"/>
    <w:rsid w:val="107F4121"/>
    <w:rsid w:val="10886D84"/>
    <w:rsid w:val="109C6662"/>
    <w:rsid w:val="10A100D7"/>
    <w:rsid w:val="10AD5F68"/>
    <w:rsid w:val="10B81DA0"/>
    <w:rsid w:val="10D575A9"/>
    <w:rsid w:val="10E05C70"/>
    <w:rsid w:val="10FA61E7"/>
    <w:rsid w:val="110F1949"/>
    <w:rsid w:val="11186A50"/>
    <w:rsid w:val="112450FF"/>
    <w:rsid w:val="11664236"/>
    <w:rsid w:val="117F262B"/>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7C66E3"/>
    <w:rsid w:val="128F16AE"/>
    <w:rsid w:val="12AC4713"/>
    <w:rsid w:val="12B360DE"/>
    <w:rsid w:val="12C322F7"/>
    <w:rsid w:val="12D75AB6"/>
    <w:rsid w:val="12F21243"/>
    <w:rsid w:val="131F396E"/>
    <w:rsid w:val="1327446A"/>
    <w:rsid w:val="134F6298"/>
    <w:rsid w:val="135A06BF"/>
    <w:rsid w:val="137E1A0C"/>
    <w:rsid w:val="13A2482F"/>
    <w:rsid w:val="13A36145"/>
    <w:rsid w:val="13BB275A"/>
    <w:rsid w:val="13CB3A86"/>
    <w:rsid w:val="140932AF"/>
    <w:rsid w:val="140A6DEE"/>
    <w:rsid w:val="144743F3"/>
    <w:rsid w:val="14474549"/>
    <w:rsid w:val="14757D15"/>
    <w:rsid w:val="14B0367E"/>
    <w:rsid w:val="14BB7FF9"/>
    <w:rsid w:val="14BD4FEE"/>
    <w:rsid w:val="14D90204"/>
    <w:rsid w:val="15003A82"/>
    <w:rsid w:val="152B159B"/>
    <w:rsid w:val="152D08BA"/>
    <w:rsid w:val="155C679B"/>
    <w:rsid w:val="156B77E5"/>
    <w:rsid w:val="157907F0"/>
    <w:rsid w:val="15836462"/>
    <w:rsid w:val="1585721A"/>
    <w:rsid w:val="15862A5E"/>
    <w:rsid w:val="158F7278"/>
    <w:rsid w:val="15AE749F"/>
    <w:rsid w:val="15C25510"/>
    <w:rsid w:val="15FD1BE1"/>
    <w:rsid w:val="16043765"/>
    <w:rsid w:val="16046F2D"/>
    <w:rsid w:val="160C6E52"/>
    <w:rsid w:val="165D4EE1"/>
    <w:rsid w:val="16660D5E"/>
    <w:rsid w:val="16A43B6B"/>
    <w:rsid w:val="16A82624"/>
    <w:rsid w:val="16E52A5C"/>
    <w:rsid w:val="16F0470E"/>
    <w:rsid w:val="16F637CA"/>
    <w:rsid w:val="16FE0356"/>
    <w:rsid w:val="17063239"/>
    <w:rsid w:val="17566556"/>
    <w:rsid w:val="176E7D28"/>
    <w:rsid w:val="177A2DB8"/>
    <w:rsid w:val="177C0994"/>
    <w:rsid w:val="1781069F"/>
    <w:rsid w:val="17905436"/>
    <w:rsid w:val="17996E43"/>
    <w:rsid w:val="17B07A3C"/>
    <w:rsid w:val="17B36CF6"/>
    <w:rsid w:val="17E219BD"/>
    <w:rsid w:val="17F379D5"/>
    <w:rsid w:val="18264981"/>
    <w:rsid w:val="18481362"/>
    <w:rsid w:val="184F32E0"/>
    <w:rsid w:val="186220BB"/>
    <w:rsid w:val="18754298"/>
    <w:rsid w:val="18822645"/>
    <w:rsid w:val="18906006"/>
    <w:rsid w:val="189A68E7"/>
    <w:rsid w:val="18A64941"/>
    <w:rsid w:val="18AC7176"/>
    <w:rsid w:val="18AE24A4"/>
    <w:rsid w:val="18D8153B"/>
    <w:rsid w:val="18DE3ABB"/>
    <w:rsid w:val="19032ED0"/>
    <w:rsid w:val="190928FD"/>
    <w:rsid w:val="190B63F0"/>
    <w:rsid w:val="193F5CFF"/>
    <w:rsid w:val="1943768D"/>
    <w:rsid w:val="195A3585"/>
    <w:rsid w:val="19996254"/>
    <w:rsid w:val="199A642D"/>
    <w:rsid w:val="19EE22D6"/>
    <w:rsid w:val="19F43C65"/>
    <w:rsid w:val="1A0C15F2"/>
    <w:rsid w:val="1A122C62"/>
    <w:rsid w:val="1A162BC9"/>
    <w:rsid w:val="1A1D0C33"/>
    <w:rsid w:val="1A3146DE"/>
    <w:rsid w:val="1A3F62C2"/>
    <w:rsid w:val="1A4D1DAE"/>
    <w:rsid w:val="1A5D54D3"/>
    <w:rsid w:val="1A844704"/>
    <w:rsid w:val="1AA90ECC"/>
    <w:rsid w:val="1AAE7424"/>
    <w:rsid w:val="1AE6027C"/>
    <w:rsid w:val="1AF731C9"/>
    <w:rsid w:val="1B140288"/>
    <w:rsid w:val="1B2E05DF"/>
    <w:rsid w:val="1B46204F"/>
    <w:rsid w:val="1B474B7F"/>
    <w:rsid w:val="1B537F6D"/>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152095"/>
    <w:rsid w:val="1D295B40"/>
    <w:rsid w:val="1D2D73DF"/>
    <w:rsid w:val="1D5860FC"/>
    <w:rsid w:val="1DAD5623"/>
    <w:rsid w:val="1DD377A6"/>
    <w:rsid w:val="1DD45B7E"/>
    <w:rsid w:val="1DDF13CD"/>
    <w:rsid w:val="1DE0617B"/>
    <w:rsid w:val="1DEE3482"/>
    <w:rsid w:val="1E1C0CFB"/>
    <w:rsid w:val="1E1D5F75"/>
    <w:rsid w:val="1E5D7BF2"/>
    <w:rsid w:val="1E944A43"/>
    <w:rsid w:val="1E966DC9"/>
    <w:rsid w:val="1EAC07D7"/>
    <w:rsid w:val="1EBC7191"/>
    <w:rsid w:val="1ED63447"/>
    <w:rsid w:val="1EF43328"/>
    <w:rsid w:val="1EF4776E"/>
    <w:rsid w:val="1EFD54D7"/>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16DE9"/>
    <w:rsid w:val="1FF45B7B"/>
    <w:rsid w:val="20076D9A"/>
    <w:rsid w:val="203B057D"/>
    <w:rsid w:val="20531417"/>
    <w:rsid w:val="20581E0B"/>
    <w:rsid w:val="208D0EB9"/>
    <w:rsid w:val="20CF004D"/>
    <w:rsid w:val="20E73D48"/>
    <w:rsid w:val="20EE3611"/>
    <w:rsid w:val="20EE39E4"/>
    <w:rsid w:val="20FA47D8"/>
    <w:rsid w:val="210C0BC6"/>
    <w:rsid w:val="212E3725"/>
    <w:rsid w:val="21AB70A0"/>
    <w:rsid w:val="21B04625"/>
    <w:rsid w:val="21C15E44"/>
    <w:rsid w:val="22024F68"/>
    <w:rsid w:val="220E3993"/>
    <w:rsid w:val="2216237D"/>
    <w:rsid w:val="222447AB"/>
    <w:rsid w:val="222A56F2"/>
    <w:rsid w:val="224B3DFA"/>
    <w:rsid w:val="22515A99"/>
    <w:rsid w:val="22520E8F"/>
    <w:rsid w:val="225C6499"/>
    <w:rsid w:val="225F1E54"/>
    <w:rsid w:val="227F6D6F"/>
    <w:rsid w:val="2291716F"/>
    <w:rsid w:val="229B61AC"/>
    <w:rsid w:val="229C4BB4"/>
    <w:rsid w:val="229F5329"/>
    <w:rsid w:val="22AA2000"/>
    <w:rsid w:val="22AF6734"/>
    <w:rsid w:val="22AF686F"/>
    <w:rsid w:val="22DD608F"/>
    <w:rsid w:val="22ED604F"/>
    <w:rsid w:val="22EE5862"/>
    <w:rsid w:val="23255AC3"/>
    <w:rsid w:val="23693F28"/>
    <w:rsid w:val="236D2C2B"/>
    <w:rsid w:val="23811813"/>
    <w:rsid w:val="23BB314F"/>
    <w:rsid w:val="23BE6645"/>
    <w:rsid w:val="23DB3E19"/>
    <w:rsid w:val="23F7298C"/>
    <w:rsid w:val="24144B7C"/>
    <w:rsid w:val="24166BE7"/>
    <w:rsid w:val="241B2E80"/>
    <w:rsid w:val="242B79E5"/>
    <w:rsid w:val="243C43AB"/>
    <w:rsid w:val="24470093"/>
    <w:rsid w:val="2447389C"/>
    <w:rsid w:val="244C591A"/>
    <w:rsid w:val="245C21FE"/>
    <w:rsid w:val="245F329D"/>
    <w:rsid w:val="24832476"/>
    <w:rsid w:val="2486718C"/>
    <w:rsid w:val="2492005F"/>
    <w:rsid w:val="24A87C93"/>
    <w:rsid w:val="24B40280"/>
    <w:rsid w:val="253B5D82"/>
    <w:rsid w:val="25787562"/>
    <w:rsid w:val="259D0E7A"/>
    <w:rsid w:val="25A3120E"/>
    <w:rsid w:val="25B74631"/>
    <w:rsid w:val="25DD4DA6"/>
    <w:rsid w:val="2605035E"/>
    <w:rsid w:val="2610701D"/>
    <w:rsid w:val="26326E4F"/>
    <w:rsid w:val="2647305C"/>
    <w:rsid w:val="26521C05"/>
    <w:rsid w:val="26587CAA"/>
    <w:rsid w:val="265961C6"/>
    <w:rsid w:val="2682230E"/>
    <w:rsid w:val="2685028B"/>
    <w:rsid w:val="26C5358D"/>
    <w:rsid w:val="26E37B49"/>
    <w:rsid w:val="26FB3FAA"/>
    <w:rsid w:val="271909D4"/>
    <w:rsid w:val="2726208B"/>
    <w:rsid w:val="272F0038"/>
    <w:rsid w:val="27322395"/>
    <w:rsid w:val="274F000B"/>
    <w:rsid w:val="276F5693"/>
    <w:rsid w:val="277C5D95"/>
    <w:rsid w:val="278D43C7"/>
    <w:rsid w:val="27D83C77"/>
    <w:rsid w:val="28021B5C"/>
    <w:rsid w:val="280F5E76"/>
    <w:rsid w:val="283952F3"/>
    <w:rsid w:val="284923A7"/>
    <w:rsid w:val="28702BC6"/>
    <w:rsid w:val="28776B74"/>
    <w:rsid w:val="288E6799"/>
    <w:rsid w:val="28941555"/>
    <w:rsid w:val="28C00939"/>
    <w:rsid w:val="28CA367D"/>
    <w:rsid w:val="2933020F"/>
    <w:rsid w:val="293474CD"/>
    <w:rsid w:val="29420CFC"/>
    <w:rsid w:val="294E3354"/>
    <w:rsid w:val="295108F9"/>
    <w:rsid w:val="29566BEE"/>
    <w:rsid w:val="296C070D"/>
    <w:rsid w:val="2976619C"/>
    <w:rsid w:val="297840D8"/>
    <w:rsid w:val="297B7724"/>
    <w:rsid w:val="2995236F"/>
    <w:rsid w:val="29B25753"/>
    <w:rsid w:val="29FA0437"/>
    <w:rsid w:val="29FE45C7"/>
    <w:rsid w:val="2A1D1285"/>
    <w:rsid w:val="2A350494"/>
    <w:rsid w:val="2A3A7FD7"/>
    <w:rsid w:val="2A405005"/>
    <w:rsid w:val="2A45284D"/>
    <w:rsid w:val="2A60336E"/>
    <w:rsid w:val="2A616349"/>
    <w:rsid w:val="2A704AE2"/>
    <w:rsid w:val="2A802AE8"/>
    <w:rsid w:val="2A81244C"/>
    <w:rsid w:val="2A8F7B69"/>
    <w:rsid w:val="2B025DA2"/>
    <w:rsid w:val="2B1B263F"/>
    <w:rsid w:val="2B272F32"/>
    <w:rsid w:val="2BA4734B"/>
    <w:rsid w:val="2BB04B9E"/>
    <w:rsid w:val="2BB60BE7"/>
    <w:rsid w:val="2BCF1427"/>
    <w:rsid w:val="2BD77252"/>
    <w:rsid w:val="2BDF318A"/>
    <w:rsid w:val="2BF644B9"/>
    <w:rsid w:val="2BF854B1"/>
    <w:rsid w:val="2C04684A"/>
    <w:rsid w:val="2C0C2FFC"/>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800808"/>
    <w:rsid w:val="2DAC25A2"/>
    <w:rsid w:val="2DB771E7"/>
    <w:rsid w:val="2DC07F6A"/>
    <w:rsid w:val="2DDE6546"/>
    <w:rsid w:val="2E231986"/>
    <w:rsid w:val="2E2C3D21"/>
    <w:rsid w:val="2E2C79CF"/>
    <w:rsid w:val="2E4D693E"/>
    <w:rsid w:val="2E557AB1"/>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E971ED"/>
    <w:rsid w:val="31F22330"/>
    <w:rsid w:val="321E5346"/>
    <w:rsid w:val="325A7729"/>
    <w:rsid w:val="32697D44"/>
    <w:rsid w:val="32773EB9"/>
    <w:rsid w:val="32816DF2"/>
    <w:rsid w:val="32E87617"/>
    <w:rsid w:val="33057035"/>
    <w:rsid w:val="33281EF2"/>
    <w:rsid w:val="333B229A"/>
    <w:rsid w:val="3349118B"/>
    <w:rsid w:val="33495B7B"/>
    <w:rsid w:val="33572E75"/>
    <w:rsid w:val="335D6F78"/>
    <w:rsid w:val="336A1C3A"/>
    <w:rsid w:val="33865EC1"/>
    <w:rsid w:val="33C93738"/>
    <w:rsid w:val="33E9088D"/>
    <w:rsid w:val="33F20F2A"/>
    <w:rsid w:val="33F251A4"/>
    <w:rsid w:val="33F94067"/>
    <w:rsid w:val="342527DB"/>
    <w:rsid w:val="344C22E2"/>
    <w:rsid w:val="34716FA1"/>
    <w:rsid w:val="34757CD3"/>
    <w:rsid w:val="34943ED3"/>
    <w:rsid w:val="34C51DA1"/>
    <w:rsid w:val="34E73300"/>
    <w:rsid w:val="34F07385"/>
    <w:rsid w:val="35051E50"/>
    <w:rsid w:val="35151AB8"/>
    <w:rsid w:val="35165EDC"/>
    <w:rsid w:val="352D3206"/>
    <w:rsid w:val="3539003E"/>
    <w:rsid w:val="353E6AFD"/>
    <w:rsid w:val="3557388E"/>
    <w:rsid w:val="35A717A5"/>
    <w:rsid w:val="35D03EEF"/>
    <w:rsid w:val="36102E6E"/>
    <w:rsid w:val="36126056"/>
    <w:rsid w:val="36192602"/>
    <w:rsid w:val="361A541A"/>
    <w:rsid w:val="361B2F76"/>
    <w:rsid w:val="363078F5"/>
    <w:rsid w:val="363203AC"/>
    <w:rsid w:val="36426764"/>
    <w:rsid w:val="36455341"/>
    <w:rsid w:val="36740754"/>
    <w:rsid w:val="3681022E"/>
    <w:rsid w:val="368E4960"/>
    <w:rsid w:val="36AD4E50"/>
    <w:rsid w:val="36B2072C"/>
    <w:rsid w:val="36B37275"/>
    <w:rsid w:val="36D33768"/>
    <w:rsid w:val="372B5157"/>
    <w:rsid w:val="372B58B0"/>
    <w:rsid w:val="373E08C5"/>
    <w:rsid w:val="374F144B"/>
    <w:rsid w:val="37527382"/>
    <w:rsid w:val="37733FFC"/>
    <w:rsid w:val="377D73CD"/>
    <w:rsid w:val="379A70FA"/>
    <w:rsid w:val="379B02B3"/>
    <w:rsid w:val="37B2550E"/>
    <w:rsid w:val="37B349B0"/>
    <w:rsid w:val="37C7238E"/>
    <w:rsid w:val="37D5046A"/>
    <w:rsid w:val="37E63881"/>
    <w:rsid w:val="37EE37B7"/>
    <w:rsid w:val="37F34E05"/>
    <w:rsid w:val="37F460CF"/>
    <w:rsid w:val="380769FB"/>
    <w:rsid w:val="3825129E"/>
    <w:rsid w:val="38321A3E"/>
    <w:rsid w:val="3836588A"/>
    <w:rsid w:val="38394097"/>
    <w:rsid w:val="383E2485"/>
    <w:rsid w:val="384D5722"/>
    <w:rsid w:val="386467C2"/>
    <w:rsid w:val="386B5040"/>
    <w:rsid w:val="389D10ED"/>
    <w:rsid w:val="38B6179F"/>
    <w:rsid w:val="38BB10C1"/>
    <w:rsid w:val="38BF03A8"/>
    <w:rsid w:val="38CC7611"/>
    <w:rsid w:val="38E023C4"/>
    <w:rsid w:val="38F23D8C"/>
    <w:rsid w:val="398B24C2"/>
    <w:rsid w:val="399B6B90"/>
    <w:rsid w:val="39A84565"/>
    <w:rsid w:val="39B7661B"/>
    <w:rsid w:val="39EF72AE"/>
    <w:rsid w:val="3A13624C"/>
    <w:rsid w:val="3A3112B6"/>
    <w:rsid w:val="3A653472"/>
    <w:rsid w:val="3A890609"/>
    <w:rsid w:val="3AA6009A"/>
    <w:rsid w:val="3AB1084F"/>
    <w:rsid w:val="3ACA7503"/>
    <w:rsid w:val="3ACD432A"/>
    <w:rsid w:val="3AD71346"/>
    <w:rsid w:val="3ADE2921"/>
    <w:rsid w:val="3AF1514D"/>
    <w:rsid w:val="3AFF0C84"/>
    <w:rsid w:val="3B025A9C"/>
    <w:rsid w:val="3B0A2C7A"/>
    <w:rsid w:val="3B395904"/>
    <w:rsid w:val="3B4C11E5"/>
    <w:rsid w:val="3B6269BD"/>
    <w:rsid w:val="3BAC2349"/>
    <w:rsid w:val="3BB13758"/>
    <w:rsid w:val="3BC15D57"/>
    <w:rsid w:val="3BCD64CF"/>
    <w:rsid w:val="3C2C38C7"/>
    <w:rsid w:val="3C3420E0"/>
    <w:rsid w:val="3C3C376C"/>
    <w:rsid w:val="3C684632"/>
    <w:rsid w:val="3C8D7DF9"/>
    <w:rsid w:val="3C9D4E80"/>
    <w:rsid w:val="3CB91AA9"/>
    <w:rsid w:val="3CE32DBF"/>
    <w:rsid w:val="3CEA6C43"/>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2E2B"/>
    <w:rsid w:val="3DE36457"/>
    <w:rsid w:val="3E271104"/>
    <w:rsid w:val="3E330175"/>
    <w:rsid w:val="3E3A618C"/>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4A5777"/>
    <w:rsid w:val="3FB079D6"/>
    <w:rsid w:val="3FB46D38"/>
    <w:rsid w:val="3FC3690B"/>
    <w:rsid w:val="3FC743B8"/>
    <w:rsid w:val="3FD9441D"/>
    <w:rsid w:val="3FDB5B2A"/>
    <w:rsid w:val="3FEB310D"/>
    <w:rsid w:val="3FF72724"/>
    <w:rsid w:val="40102CE3"/>
    <w:rsid w:val="401C0410"/>
    <w:rsid w:val="40214E9A"/>
    <w:rsid w:val="402A419F"/>
    <w:rsid w:val="402B69D6"/>
    <w:rsid w:val="40370113"/>
    <w:rsid w:val="405326C3"/>
    <w:rsid w:val="40A44D1B"/>
    <w:rsid w:val="40B065AF"/>
    <w:rsid w:val="40C23407"/>
    <w:rsid w:val="40CA0F14"/>
    <w:rsid w:val="40EA49EE"/>
    <w:rsid w:val="40F30593"/>
    <w:rsid w:val="41013A83"/>
    <w:rsid w:val="41393610"/>
    <w:rsid w:val="414C644E"/>
    <w:rsid w:val="41951BE3"/>
    <w:rsid w:val="41B35E5C"/>
    <w:rsid w:val="41C52874"/>
    <w:rsid w:val="41C55BDF"/>
    <w:rsid w:val="41CF3A1B"/>
    <w:rsid w:val="41DF7134"/>
    <w:rsid w:val="41E023C2"/>
    <w:rsid w:val="41F05686"/>
    <w:rsid w:val="41FA60EB"/>
    <w:rsid w:val="42265FBC"/>
    <w:rsid w:val="42355699"/>
    <w:rsid w:val="425C1931"/>
    <w:rsid w:val="4283534E"/>
    <w:rsid w:val="42AF4A6F"/>
    <w:rsid w:val="42B63481"/>
    <w:rsid w:val="42BB299D"/>
    <w:rsid w:val="42C43181"/>
    <w:rsid w:val="42D377F6"/>
    <w:rsid w:val="42D40833"/>
    <w:rsid w:val="43615A55"/>
    <w:rsid w:val="4373679E"/>
    <w:rsid w:val="43775ABD"/>
    <w:rsid w:val="438E517A"/>
    <w:rsid w:val="43A16B5B"/>
    <w:rsid w:val="43B512F1"/>
    <w:rsid w:val="43CA3789"/>
    <w:rsid w:val="43CF26EE"/>
    <w:rsid w:val="43D22302"/>
    <w:rsid w:val="43F87310"/>
    <w:rsid w:val="44105B6D"/>
    <w:rsid w:val="442633D1"/>
    <w:rsid w:val="44495E16"/>
    <w:rsid w:val="445F08C3"/>
    <w:rsid w:val="447B5A8D"/>
    <w:rsid w:val="447C4308"/>
    <w:rsid w:val="44821676"/>
    <w:rsid w:val="449440C0"/>
    <w:rsid w:val="449C55C1"/>
    <w:rsid w:val="44A0294B"/>
    <w:rsid w:val="44B55B10"/>
    <w:rsid w:val="44BE6E44"/>
    <w:rsid w:val="44D74780"/>
    <w:rsid w:val="44D869C3"/>
    <w:rsid w:val="44F70AC1"/>
    <w:rsid w:val="450D5D22"/>
    <w:rsid w:val="4516153F"/>
    <w:rsid w:val="451E4BE3"/>
    <w:rsid w:val="456E40CC"/>
    <w:rsid w:val="457622CF"/>
    <w:rsid w:val="45885CE1"/>
    <w:rsid w:val="45BB73CE"/>
    <w:rsid w:val="45BC7184"/>
    <w:rsid w:val="45C54A36"/>
    <w:rsid w:val="45D264C6"/>
    <w:rsid w:val="45E048AA"/>
    <w:rsid w:val="45E65467"/>
    <w:rsid w:val="460A7FF5"/>
    <w:rsid w:val="46307004"/>
    <w:rsid w:val="46343CBF"/>
    <w:rsid w:val="46511253"/>
    <w:rsid w:val="46676190"/>
    <w:rsid w:val="468D0259"/>
    <w:rsid w:val="469C0A46"/>
    <w:rsid w:val="46CA3E01"/>
    <w:rsid w:val="46D6435B"/>
    <w:rsid w:val="46FF4401"/>
    <w:rsid w:val="47044840"/>
    <w:rsid w:val="47087F18"/>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1A0316"/>
    <w:rsid w:val="4941162A"/>
    <w:rsid w:val="49621482"/>
    <w:rsid w:val="49794AF8"/>
    <w:rsid w:val="498878F4"/>
    <w:rsid w:val="498B70B7"/>
    <w:rsid w:val="49C123BB"/>
    <w:rsid w:val="49D947BA"/>
    <w:rsid w:val="49FA7F4E"/>
    <w:rsid w:val="4A022081"/>
    <w:rsid w:val="4A0535BF"/>
    <w:rsid w:val="4A182544"/>
    <w:rsid w:val="4A2F21E8"/>
    <w:rsid w:val="4A43043E"/>
    <w:rsid w:val="4A615D70"/>
    <w:rsid w:val="4A706FB0"/>
    <w:rsid w:val="4A8F1E14"/>
    <w:rsid w:val="4A9C5999"/>
    <w:rsid w:val="4AC35D3D"/>
    <w:rsid w:val="4ACA2357"/>
    <w:rsid w:val="4AE07F6B"/>
    <w:rsid w:val="4AFF1518"/>
    <w:rsid w:val="4AFF5208"/>
    <w:rsid w:val="4B2A1C61"/>
    <w:rsid w:val="4B2B0B52"/>
    <w:rsid w:val="4B3B6071"/>
    <w:rsid w:val="4B7A56DF"/>
    <w:rsid w:val="4B983D0E"/>
    <w:rsid w:val="4BBF70AF"/>
    <w:rsid w:val="4BC215C0"/>
    <w:rsid w:val="4BC353E6"/>
    <w:rsid w:val="4BE333C1"/>
    <w:rsid w:val="4C2D7F5B"/>
    <w:rsid w:val="4C401097"/>
    <w:rsid w:val="4C4A1FED"/>
    <w:rsid w:val="4C7A078E"/>
    <w:rsid w:val="4CB47775"/>
    <w:rsid w:val="4CB55F83"/>
    <w:rsid w:val="4CCD4879"/>
    <w:rsid w:val="4CD03B0C"/>
    <w:rsid w:val="4CD34B66"/>
    <w:rsid w:val="4CE27CEC"/>
    <w:rsid w:val="4CF741AE"/>
    <w:rsid w:val="4D1F0243"/>
    <w:rsid w:val="4D23490A"/>
    <w:rsid w:val="4D271278"/>
    <w:rsid w:val="4D560EB6"/>
    <w:rsid w:val="4D5C53F9"/>
    <w:rsid w:val="4D661F15"/>
    <w:rsid w:val="4D8F70EF"/>
    <w:rsid w:val="4D902D7D"/>
    <w:rsid w:val="4DA30D40"/>
    <w:rsid w:val="4DA90FAE"/>
    <w:rsid w:val="4DAE08AD"/>
    <w:rsid w:val="4DB148AE"/>
    <w:rsid w:val="4DCB332B"/>
    <w:rsid w:val="4DEB443A"/>
    <w:rsid w:val="4E027177"/>
    <w:rsid w:val="4E092CE8"/>
    <w:rsid w:val="4E4179D4"/>
    <w:rsid w:val="4E6F1FB2"/>
    <w:rsid w:val="4E7B5851"/>
    <w:rsid w:val="4EDE4270"/>
    <w:rsid w:val="4EE419FD"/>
    <w:rsid w:val="4F012393"/>
    <w:rsid w:val="4F053DA0"/>
    <w:rsid w:val="4F0A58E9"/>
    <w:rsid w:val="4F214E99"/>
    <w:rsid w:val="4F5462E0"/>
    <w:rsid w:val="4F901B16"/>
    <w:rsid w:val="4F934661"/>
    <w:rsid w:val="4FC6709B"/>
    <w:rsid w:val="4FCA40A6"/>
    <w:rsid w:val="4FD31D04"/>
    <w:rsid w:val="4FDF015D"/>
    <w:rsid w:val="4FFC44D5"/>
    <w:rsid w:val="501A5689"/>
    <w:rsid w:val="504E04DD"/>
    <w:rsid w:val="50532ED8"/>
    <w:rsid w:val="508F3931"/>
    <w:rsid w:val="50B2377A"/>
    <w:rsid w:val="50CE05B4"/>
    <w:rsid w:val="50D41FD9"/>
    <w:rsid w:val="50EB76A8"/>
    <w:rsid w:val="50F152BC"/>
    <w:rsid w:val="511E79E8"/>
    <w:rsid w:val="51253231"/>
    <w:rsid w:val="512A633A"/>
    <w:rsid w:val="51357D6C"/>
    <w:rsid w:val="51442D08"/>
    <w:rsid w:val="51737125"/>
    <w:rsid w:val="517D1FD3"/>
    <w:rsid w:val="5188212D"/>
    <w:rsid w:val="51890380"/>
    <w:rsid w:val="51BB26C3"/>
    <w:rsid w:val="51C14A00"/>
    <w:rsid w:val="51C27F61"/>
    <w:rsid w:val="51C92645"/>
    <w:rsid w:val="51F47CB0"/>
    <w:rsid w:val="52063792"/>
    <w:rsid w:val="5226074B"/>
    <w:rsid w:val="523A6F8E"/>
    <w:rsid w:val="524F15CA"/>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7C6C08"/>
    <w:rsid w:val="5380560E"/>
    <w:rsid w:val="53847658"/>
    <w:rsid w:val="538879B0"/>
    <w:rsid w:val="53AC38FF"/>
    <w:rsid w:val="53AC47FA"/>
    <w:rsid w:val="541217C9"/>
    <w:rsid w:val="541E4BA9"/>
    <w:rsid w:val="54742D6B"/>
    <w:rsid w:val="54750777"/>
    <w:rsid w:val="548D5D9B"/>
    <w:rsid w:val="54A907ED"/>
    <w:rsid w:val="54DE09E3"/>
    <w:rsid w:val="54E30FD8"/>
    <w:rsid w:val="54FA2736"/>
    <w:rsid w:val="55097B17"/>
    <w:rsid w:val="55214D3B"/>
    <w:rsid w:val="557C01F2"/>
    <w:rsid w:val="55992B5C"/>
    <w:rsid w:val="55A23043"/>
    <w:rsid w:val="55A55801"/>
    <w:rsid w:val="55B778F4"/>
    <w:rsid w:val="55DB29FC"/>
    <w:rsid w:val="55F72A88"/>
    <w:rsid w:val="562A136F"/>
    <w:rsid w:val="564360C1"/>
    <w:rsid w:val="5667629F"/>
    <w:rsid w:val="56681831"/>
    <w:rsid w:val="567071A5"/>
    <w:rsid w:val="56862EA8"/>
    <w:rsid w:val="568A352B"/>
    <w:rsid w:val="56A538E6"/>
    <w:rsid w:val="56C854A7"/>
    <w:rsid w:val="56D402F0"/>
    <w:rsid w:val="56D800B7"/>
    <w:rsid w:val="56DC456F"/>
    <w:rsid w:val="56E57E9E"/>
    <w:rsid w:val="56E755A0"/>
    <w:rsid w:val="56F47C17"/>
    <w:rsid w:val="5703744E"/>
    <w:rsid w:val="570C7D5E"/>
    <w:rsid w:val="572076BE"/>
    <w:rsid w:val="5731251C"/>
    <w:rsid w:val="573A715E"/>
    <w:rsid w:val="579156E8"/>
    <w:rsid w:val="579627C7"/>
    <w:rsid w:val="57CF5C88"/>
    <w:rsid w:val="57D03790"/>
    <w:rsid w:val="58061A35"/>
    <w:rsid w:val="58152A1C"/>
    <w:rsid w:val="5829045F"/>
    <w:rsid w:val="58414874"/>
    <w:rsid w:val="584904A1"/>
    <w:rsid w:val="58501721"/>
    <w:rsid w:val="587F6039"/>
    <w:rsid w:val="58801A8F"/>
    <w:rsid w:val="58975A79"/>
    <w:rsid w:val="58A06770"/>
    <w:rsid w:val="58B6652A"/>
    <w:rsid w:val="58C83E84"/>
    <w:rsid w:val="58DA605C"/>
    <w:rsid w:val="58E27446"/>
    <w:rsid w:val="58E30CBE"/>
    <w:rsid w:val="592738D0"/>
    <w:rsid w:val="592B6B65"/>
    <w:rsid w:val="593B6EFE"/>
    <w:rsid w:val="59463DAD"/>
    <w:rsid w:val="5949355B"/>
    <w:rsid w:val="59B82702"/>
    <w:rsid w:val="59C46F45"/>
    <w:rsid w:val="59E3084A"/>
    <w:rsid w:val="59EE0F2A"/>
    <w:rsid w:val="5A0F60E8"/>
    <w:rsid w:val="5A2921FA"/>
    <w:rsid w:val="5A5E23E0"/>
    <w:rsid w:val="5A7E1904"/>
    <w:rsid w:val="5A8D1F1E"/>
    <w:rsid w:val="5AAD0353"/>
    <w:rsid w:val="5AB37564"/>
    <w:rsid w:val="5AC405F3"/>
    <w:rsid w:val="5AD2718F"/>
    <w:rsid w:val="5AEF5AA7"/>
    <w:rsid w:val="5B372E16"/>
    <w:rsid w:val="5B4812AC"/>
    <w:rsid w:val="5B540662"/>
    <w:rsid w:val="5B5B5843"/>
    <w:rsid w:val="5B5F2276"/>
    <w:rsid w:val="5B71193B"/>
    <w:rsid w:val="5BA246E4"/>
    <w:rsid w:val="5BA43FB8"/>
    <w:rsid w:val="5BBB04F9"/>
    <w:rsid w:val="5BD82630"/>
    <w:rsid w:val="5BF55C80"/>
    <w:rsid w:val="5BFC5361"/>
    <w:rsid w:val="5C0E3314"/>
    <w:rsid w:val="5C1271C4"/>
    <w:rsid w:val="5C221AFD"/>
    <w:rsid w:val="5C376349"/>
    <w:rsid w:val="5C5814EA"/>
    <w:rsid w:val="5C726CCF"/>
    <w:rsid w:val="5C7E1DEC"/>
    <w:rsid w:val="5CB905F4"/>
    <w:rsid w:val="5CCA5E3B"/>
    <w:rsid w:val="5CEF1074"/>
    <w:rsid w:val="5D0C67B4"/>
    <w:rsid w:val="5D1A2279"/>
    <w:rsid w:val="5D2D156D"/>
    <w:rsid w:val="5D335360"/>
    <w:rsid w:val="5D390F48"/>
    <w:rsid w:val="5D3A1E84"/>
    <w:rsid w:val="5D3E0CAC"/>
    <w:rsid w:val="5D465377"/>
    <w:rsid w:val="5D5A71B7"/>
    <w:rsid w:val="5D5E3F5D"/>
    <w:rsid w:val="5D6B1310"/>
    <w:rsid w:val="5D790367"/>
    <w:rsid w:val="5D8871F5"/>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D41A3"/>
    <w:rsid w:val="5F2E55B9"/>
    <w:rsid w:val="5F380A94"/>
    <w:rsid w:val="5F3F2725"/>
    <w:rsid w:val="5F4D79E2"/>
    <w:rsid w:val="5F5F25D6"/>
    <w:rsid w:val="5F732E23"/>
    <w:rsid w:val="5FD8660A"/>
    <w:rsid w:val="5FE97CC2"/>
    <w:rsid w:val="5FFC0EEE"/>
    <w:rsid w:val="60025EC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46B85"/>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C33752"/>
    <w:rsid w:val="64F610E9"/>
    <w:rsid w:val="65274800"/>
    <w:rsid w:val="653A5D87"/>
    <w:rsid w:val="65554CF2"/>
    <w:rsid w:val="65652128"/>
    <w:rsid w:val="65A11DCC"/>
    <w:rsid w:val="65A41CAC"/>
    <w:rsid w:val="65D04039"/>
    <w:rsid w:val="65F356F1"/>
    <w:rsid w:val="66177CF6"/>
    <w:rsid w:val="663D7AB1"/>
    <w:rsid w:val="663F0959"/>
    <w:rsid w:val="66697B13"/>
    <w:rsid w:val="667A5C4D"/>
    <w:rsid w:val="667B3E2D"/>
    <w:rsid w:val="668D4017"/>
    <w:rsid w:val="669B5BEC"/>
    <w:rsid w:val="66A92E4B"/>
    <w:rsid w:val="66F26570"/>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617D6"/>
    <w:rsid w:val="687D19D4"/>
    <w:rsid w:val="6888075D"/>
    <w:rsid w:val="68933845"/>
    <w:rsid w:val="68E63296"/>
    <w:rsid w:val="690B0C63"/>
    <w:rsid w:val="691B1C77"/>
    <w:rsid w:val="691F0595"/>
    <w:rsid w:val="69392234"/>
    <w:rsid w:val="694F7CAA"/>
    <w:rsid w:val="695402A0"/>
    <w:rsid w:val="69A075C0"/>
    <w:rsid w:val="69AD6419"/>
    <w:rsid w:val="69D519B1"/>
    <w:rsid w:val="69D55A27"/>
    <w:rsid w:val="69EC54F9"/>
    <w:rsid w:val="69F82DEB"/>
    <w:rsid w:val="6A06437E"/>
    <w:rsid w:val="6A193DDA"/>
    <w:rsid w:val="6A293F22"/>
    <w:rsid w:val="6A3E781A"/>
    <w:rsid w:val="6A5E005A"/>
    <w:rsid w:val="6AA6346B"/>
    <w:rsid w:val="6AD675B7"/>
    <w:rsid w:val="6AF43E00"/>
    <w:rsid w:val="6AFA1F88"/>
    <w:rsid w:val="6B083125"/>
    <w:rsid w:val="6B0B03CE"/>
    <w:rsid w:val="6B183069"/>
    <w:rsid w:val="6B2761A9"/>
    <w:rsid w:val="6B74645D"/>
    <w:rsid w:val="6B7B4D86"/>
    <w:rsid w:val="6B87372B"/>
    <w:rsid w:val="6B9F0C1C"/>
    <w:rsid w:val="6BDB7674"/>
    <w:rsid w:val="6BE25FFA"/>
    <w:rsid w:val="6BE4390F"/>
    <w:rsid w:val="6BF75E22"/>
    <w:rsid w:val="6C0D6CD2"/>
    <w:rsid w:val="6C1C1C8C"/>
    <w:rsid w:val="6C2C1EA9"/>
    <w:rsid w:val="6C3217A2"/>
    <w:rsid w:val="6C390E1B"/>
    <w:rsid w:val="6C39238B"/>
    <w:rsid w:val="6C3B431E"/>
    <w:rsid w:val="6C434FAE"/>
    <w:rsid w:val="6C545B8D"/>
    <w:rsid w:val="6C7F7D86"/>
    <w:rsid w:val="6CA711FA"/>
    <w:rsid w:val="6CCD355E"/>
    <w:rsid w:val="6CD42F00"/>
    <w:rsid w:val="6CD83077"/>
    <w:rsid w:val="6CE10C19"/>
    <w:rsid w:val="6CE54890"/>
    <w:rsid w:val="6D0B2961"/>
    <w:rsid w:val="6D1A70B5"/>
    <w:rsid w:val="6D527330"/>
    <w:rsid w:val="6D565F33"/>
    <w:rsid w:val="6D860ABD"/>
    <w:rsid w:val="6D9B2FE1"/>
    <w:rsid w:val="6D9B7B2E"/>
    <w:rsid w:val="6D9C44AE"/>
    <w:rsid w:val="6DCF4CFB"/>
    <w:rsid w:val="6DEE6DFB"/>
    <w:rsid w:val="6E3447E3"/>
    <w:rsid w:val="6E3934DF"/>
    <w:rsid w:val="6E4C2A0A"/>
    <w:rsid w:val="6E5D0B20"/>
    <w:rsid w:val="6E5E479E"/>
    <w:rsid w:val="6E635B5C"/>
    <w:rsid w:val="6E954194"/>
    <w:rsid w:val="6EAA30A4"/>
    <w:rsid w:val="6EAD5668"/>
    <w:rsid w:val="6ECD3B4B"/>
    <w:rsid w:val="6EFF6EFE"/>
    <w:rsid w:val="6F18186D"/>
    <w:rsid w:val="6F2F65B3"/>
    <w:rsid w:val="6F5E2A0D"/>
    <w:rsid w:val="6F8E6C94"/>
    <w:rsid w:val="6FAB02AC"/>
    <w:rsid w:val="6FD0517F"/>
    <w:rsid w:val="7032338B"/>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5960C8"/>
    <w:rsid w:val="7275197E"/>
    <w:rsid w:val="727F4D54"/>
    <w:rsid w:val="727F6FE6"/>
    <w:rsid w:val="728C5ACB"/>
    <w:rsid w:val="729A3B86"/>
    <w:rsid w:val="72C66CAF"/>
    <w:rsid w:val="72D579E9"/>
    <w:rsid w:val="72EA7EDF"/>
    <w:rsid w:val="72F0605A"/>
    <w:rsid w:val="7303419B"/>
    <w:rsid w:val="732351DB"/>
    <w:rsid w:val="733D4195"/>
    <w:rsid w:val="73476447"/>
    <w:rsid w:val="736E7E43"/>
    <w:rsid w:val="73711DF2"/>
    <w:rsid w:val="73961677"/>
    <w:rsid w:val="73A041A3"/>
    <w:rsid w:val="73A11102"/>
    <w:rsid w:val="73A47ECB"/>
    <w:rsid w:val="73AB63DF"/>
    <w:rsid w:val="73E30E7B"/>
    <w:rsid w:val="74054790"/>
    <w:rsid w:val="740622E5"/>
    <w:rsid w:val="741A7C07"/>
    <w:rsid w:val="741D163C"/>
    <w:rsid w:val="74376B31"/>
    <w:rsid w:val="743F1330"/>
    <w:rsid w:val="745C612B"/>
    <w:rsid w:val="74B9710C"/>
    <w:rsid w:val="74DA5CA2"/>
    <w:rsid w:val="751E61E9"/>
    <w:rsid w:val="75203333"/>
    <w:rsid w:val="752B7ECA"/>
    <w:rsid w:val="753C3824"/>
    <w:rsid w:val="754338DE"/>
    <w:rsid w:val="756C712A"/>
    <w:rsid w:val="75737D47"/>
    <w:rsid w:val="7576580D"/>
    <w:rsid w:val="759B109A"/>
    <w:rsid w:val="75AF6218"/>
    <w:rsid w:val="75BF6A02"/>
    <w:rsid w:val="75E13833"/>
    <w:rsid w:val="75E819BF"/>
    <w:rsid w:val="76047BAD"/>
    <w:rsid w:val="761F55DA"/>
    <w:rsid w:val="764621D2"/>
    <w:rsid w:val="764F2AE5"/>
    <w:rsid w:val="76514BCF"/>
    <w:rsid w:val="76594ADF"/>
    <w:rsid w:val="76674F77"/>
    <w:rsid w:val="76751351"/>
    <w:rsid w:val="76AE24B4"/>
    <w:rsid w:val="76DD0A4D"/>
    <w:rsid w:val="77070DB8"/>
    <w:rsid w:val="77124056"/>
    <w:rsid w:val="77176583"/>
    <w:rsid w:val="77197F50"/>
    <w:rsid w:val="771A10D9"/>
    <w:rsid w:val="77201356"/>
    <w:rsid w:val="7721289D"/>
    <w:rsid w:val="77364257"/>
    <w:rsid w:val="773B0371"/>
    <w:rsid w:val="778258C4"/>
    <w:rsid w:val="77A00AC4"/>
    <w:rsid w:val="77D21A1A"/>
    <w:rsid w:val="77F51A1C"/>
    <w:rsid w:val="77F9775E"/>
    <w:rsid w:val="78033EFF"/>
    <w:rsid w:val="781B279B"/>
    <w:rsid w:val="781F6A99"/>
    <w:rsid w:val="782214ED"/>
    <w:rsid w:val="785D2B32"/>
    <w:rsid w:val="7882471E"/>
    <w:rsid w:val="78863207"/>
    <w:rsid w:val="78A45A2C"/>
    <w:rsid w:val="78D539CC"/>
    <w:rsid w:val="78E10ABE"/>
    <w:rsid w:val="78E21FA1"/>
    <w:rsid w:val="790F480C"/>
    <w:rsid w:val="79175027"/>
    <w:rsid w:val="79267274"/>
    <w:rsid w:val="795D5ACB"/>
    <w:rsid w:val="7963231C"/>
    <w:rsid w:val="79634646"/>
    <w:rsid w:val="79682B6E"/>
    <w:rsid w:val="796A2DB9"/>
    <w:rsid w:val="79733810"/>
    <w:rsid w:val="79895EB7"/>
    <w:rsid w:val="79CD59E4"/>
    <w:rsid w:val="79DA592C"/>
    <w:rsid w:val="79F270B5"/>
    <w:rsid w:val="7A1E0DFC"/>
    <w:rsid w:val="7A2D0BFE"/>
    <w:rsid w:val="7A2F1C46"/>
    <w:rsid w:val="7A355AE6"/>
    <w:rsid w:val="7A516C9F"/>
    <w:rsid w:val="7A7B0826"/>
    <w:rsid w:val="7A7E79FE"/>
    <w:rsid w:val="7A835A05"/>
    <w:rsid w:val="7A853C6B"/>
    <w:rsid w:val="7A9D0462"/>
    <w:rsid w:val="7AB72321"/>
    <w:rsid w:val="7ABC4335"/>
    <w:rsid w:val="7AC02723"/>
    <w:rsid w:val="7AD6717A"/>
    <w:rsid w:val="7ADC6556"/>
    <w:rsid w:val="7ADC7AA2"/>
    <w:rsid w:val="7AF66FEE"/>
    <w:rsid w:val="7B01351A"/>
    <w:rsid w:val="7B025673"/>
    <w:rsid w:val="7B1D2D88"/>
    <w:rsid w:val="7B3B008E"/>
    <w:rsid w:val="7B401097"/>
    <w:rsid w:val="7B7C5E5E"/>
    <w:rsid w:val="7B8949D4"/>
    <w:rsid w:val="7B896710"/>
    <w:rsid w:val="7B954FD0"/>
    <w:rsid w:val="7BBE2443"/>
    <w:rsid w:val="7BC213ED"/>
    <w:rsid w:val="7BD17B42"/>
    <w:rsid w:val="7BD712BD"/>
    <w:rsid w:val="7BEE19D0"/>
    <w:rsid w:val="7BF74E11"/>
    <w:rsid w:val="7C080B47"/>
    <w:rsid w:val="7C095B0D"/>
    <w:rsid w:val="7C137A39"/>
    <w:rsid w:val="7C432000"/>
    <w:rsid w:val="7C5113B4"/>
    <w:rsid w:val="7C586512"/>
    <w:rsid w:val="7C6C5788"/>
    <w:rsid w:val="7C7D7FC2"/>
    <w:rsid w:val="7C8C40A0"/>
    <w:rsid w:val="7C8D5568"/>
    <w:rsid w:val="7C8E4128"/>
    <w:rsid w:val="7C981D0C"/>
    <w:rsid w:val="7C9838F9"/>
    <w:rsid w:val="7CC42056"/>
    <w:rsid w:val="7D036888"/>
    <w:rsid w:val="7D0551B6"/>
    <w:rsid w:val="7D083C49"/>
    <w:rsid w:val="7D2429D1"/>
    <w:rsid w:val="7D7D7622"/>
    <w:rsid w:val="7D843DD4"/>
    <w:rsid w:val="7D9344DA"/>
    <w:rsid w:val="7D9E3883"/>
    <w:rsid w:val="7DB03265"/>
    <w:rsid w:val="7DE36CD4"/>
    <w:rsid w:val="7DE844FD"/>
    <w:rsid w:val="7DF15183"/>
    <w:rsid w:val="7E3A0AA7"/>
    <w:rsid w:val="7E48642E"/>
    <w:rsid w:val="7E54384F"/>
    <w:rsid w:val="7E606833"/>
    <w:rsid w:val="7E8E65BD"/>
    <w:rsid w:val="7E975D38"/>
    <w:rsid w:val="7EA0044B"/>
    <w:rsid w:val="7EA73B5D"/>
    <w:rsid w:val="7EBF4B32"/>
    <w:rsid w:val="7EC12F7A"/>
    <w:rsid w:val="7ECD7BF2"/>
    <w:rsid w:val="7EE45015"/>
    <w:rsid w:val="7F014269"/>
    <w:rsid w:val="7F30394B"/>
    <w:rsid w:val="7F3E3922"/>
    <w:rsid w:val="7F472290"/>
    <w:rsid w:val="7F9C15E8"/>
    <w:rsid w:val="7FAC56BB"/>
    <w:rsid w:val="7FAD3011"/>
    <w:rsid w:val="7FC02EEC"/>
    <w:rsid w:val="7FC05006"/>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D84FA"/>
  <w15:docId w15:val="{4EEA145A-B9C2-4FCD-9FF5-609FF46C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autoRedefine/>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autoRedefine/>
    <w:qFormat/>
    <w:pPr>
      <w:pBdr>
        <w:top w:val="none" w:sz="0" w:space="0" w:color="auto"/>
      </w:pBdr>
      <w:spacing w:before="180"/>
      <w:outlineLvl w:val="1"/>
    </w:pPr>
    <w:rPr>
      <w:sz w:val="32"/>
    </w:rPr>
  </w:style>
  <w:style w:type="paragraph" w:styleId="3">
    <w:name w:val="heading 3"/>
    <w:basedOn w:val="20"/>
    <w:next w:val="a"/>
    <w:link w:val="30"/>
    <w:autoRedefine/>
    <w:qFormat/>
    <w:pPr>
      <w:spacing w:before="120"/>
      <w:outlineLvl w:val="2"/>
    </w:pPr>
    <w:rPr>
      <w:sz w:val="28"/>
    </w:rPr>
  </w:style>
  <w:style w:type="paragraph" w:styleId="4">
    <w:name w:val="heading 4"/>
    <w:basedOn w:val="3"/>
    <w:next w:val="a"/>
    <w:link w:val="40"/>
    <w:autoRedefine/>
    <w:qFormat/>
    <w:pPr>
      <w:ind w:left="1418" w:hanging="1418"/>
      <w:outlineLvl w:val="3"/>
    </w:pPr>
    <w:rPr>
      <w:sz w:val="24"/>
    </w:rPr>
  </w:style>
  <w:style w:type="paragraph" w:styleId="5">
    <w:name w:val="heading 5"/>
    <w:basedOn w:val="4"/>
    <w:next w:val="a"/>
    <w:link w:val="50"/>
    <w:autoRedefine/>
    <w:qFormat/>
    <w:pPr>
      <w:ind w:left="1701" w:hanging="1701"/>
      <w:outlineLvl w:val="4"/>
    </w:pPr>
    <w:rPr>
      <w:sz w:val="22"/>
    </w:rPr>
  </w:style>
  <w:style w:type="paragraph" w:styleId="6">
    <w:name w:val="heading 6"/>
    <w:basedOn w:val="H6"/>
    <w:next w:val="a"/>
    <w:link w:val="60"/>
    <w:autoRedefine/>
    <w:qFormat/>
    <w:pPr>
      <w:outlineLvl w:val="5"/>
    </w:pPr>
  </w:style>
  <w:style w:type="paragraph" w:styleId="7">
    <w:name w:val="heading 7"/>
    <w:basedOn w:val="H6"/>
    <w:next w:val="a"/>
    <w:link w:val="70"/>
    <w:autoRedefine/>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autoRedefine/>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autoRedefine/>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autoRedefine/>
    <w:uiPriority w:val="99"/>
    <w:qFormat/>
    <w:pPr>
      <w:ind w:left="851"/>
    </w:pPr>
  </w:style>
  <w:style w:type="paragraph" w:styleId="a3">
    <w:name w:val="List"/>
    <w:basedOn w:val="a"/>
    <w:autoRedefine/>
    <w:uiPriority w:val="99"/>
    <w:qFormat/>
    <w:pPr>
      <w:ind w:left="568" w:hanging="284"/>
    </w:pPr>
  </w:style>
  <w:style w:type="paragraph" w:styleId="TOC7">
    <w:name w:val="toc 7"/>
    <w:basedOn w:val="TOC6"/>
    <w:next w:val="a"/>
    <w:autoRedefine/>
    <w:uiPriority w:val="99"/>
    <w:qFormat/>
    <w:pPr>
      <w:ind w:left="2268" w:hanging="2268"/>
    </w:pPr>
  </w:style>
  <w:style w:type="paragraph" w:styleId="TOC6">
    <w:name w:val="toc 6"/>
    <w:basedOn w:val="TOC5"/>
    <w:next w:val="a"/>
    <w:autoRedefine/>
    <w:uiPriority w:val="99"/>
    <w:qFormat/>
    <w:pPr>
      <w:ind w:left="1985" w:hanging="1985"/>
    </w:pPr>
  </w:style>
  <w:style w:type="paragraph" w:styleId="TOC5">
    <w:name w:val="toc 5"/>
    <w:basedOn w:val="TOC4"/>
    <w:next w:val="a"/>
    <w:autoRedefine/>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autoRedefine/>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autoRedefine/>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autoRedefine/>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autoRedefine/>
    <w:uiPriority w:val="99"/>
    <w:qFormat/>
    <w:pPr>
      <w:overflowPunct w:val="0"/>
      <w:autoSpaceDE w:val="0"/>
      <w:autoSpaceDN w:val="0"/>
      <w:adjustRightInd w:val="0"/>
      <w:textAlignment w:val="baseline"/>
    </w:pPr>
    <w:rPr>
      <w:lang w:val="zh-CN" w:eastAsia="en-GB"/>
    </w:rPr>
  </w:style>
  <w:style w:type="paragraph" w:styleId="51">
    <w:name w:val="List Bullet 5"/>
    <w:basedOn w:val="41"/>
    <w:autoRedefine/>
    <w:uiPriority w:val="99"/>
    <w:qFormat/>
    <w:pPr>
      <w:ind w:left="1702"/>
    </w:pPr>
  </w:style>
  <w:style w:type="paragraph" w:styleId="TOC8">
    <w:name w:val="toc 8"/>
    <w:basedOn w:val="TOC1"/>
    <w:next w:val="a"/>
    <w:autoRedefine/>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autoRedefine/>
    <w:uiPriority w:val="99"/>
    <w:qFormat/>
    <w:pPr>
      <w:jc w:val="center"/>
    </w:pPr>
    <w:rPr>
      <w:i/>
    </w:rPr>
  </w:style>
  <w:style w:type="paragraph" w:styleId="af">
    <w:name w:val="header"/>
    <w:link w:val="af1"/>
    <w:autoRedefine/>
    <w:qFormat/>
    <w:pPr>
      <w:widowControl w:val="0"/>
    </w:pPr>
    <w:rPr>
      <w:rFonts w:ascii="Arial" w:eastAsiaTheme="minorEastAsia" w:hAnsi="Arial"/>
      <w:b/>
      <w:sz w:val="18"/>
      <w:lang w:val="en-GB" w:eastAsia="en-US"/>
    </w:rPr>
  </w:style>
  <w:style w:type="paragraph" w:styleId="af2">
    <w:name w:val="footnote text"/>
    <w:basedOn w:val="a"/>
    <w:link w:val="af3"/>
    <w:autoRedefine/>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autoRedefine/>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autoRedefine/>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autoRedefine/>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autoRedefine/>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autoRedefine/>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autoRedefine/>
    <w:qFormat/>
    <w:pPr>
      <w:numPr>
        <w:numId w:val="1"/>
      </w:numPr>
      <w:tabs>
        <w:tab w:val="left" w:pos="1560"/>
      </w:tabs>
    </w:pPr>
    <w:rPr>
      <w:rFonts w:eastAsia="Times New Roman"/>
      <w:b/>
    </w:rPr>
  </w:style>
  <w:style w:type="character" w:customStyle="1" w:styleId="ProposalChar">
    <w:name w:val="Proposal Char"/>
    <w:link w:val="Proposal"/>
    <w:autoRedefine/>
    <w:qFormat/>
    <w:rPr>
      <w:rFonts w:ascii="Times New Roman" w:eastAsia="Times New Roman" w:hAnsi="Times New Roman"/>
      <w:b/>
      <w:lang w:val="en-GB" w:eastAsia="en-US"/>
    </w:rPr>
  </w:style>
  <w:style w:type="character" w:customStyle="1" w:styleId="TAHChar">
    <w:name w:val="TAH Char"/>
    <w:link w:val="TAH"/>
    <w:autoRedefine/>
    <w:qFormat/>
    <w:rPr>
      <w:rFonts w:ascii="Arial" w:hAnsi="Arial"/>
      <w:b/>
      <w:sz w:val="18"/>
      <w:lang w:val="en-GB" w:eastAsia="en-US"/>
    </w:rPr>
  </w:style>
  <w:style w:type="character" w:customStyle="1" w:styleId="B1Char">
    <w:name w:val="B1 Char"/>
    <w:link w:val="B10"/>
    <w:autoRedefine/>
    <w:qFormat/>
    <w:rPr>
      <w:rFonts w:ascii="Times New Roman" w:hAnsi="Times New Roman"/>
      <w:lang w:val="en-GB" w:eastAsia="en-US"/>
    </w:rPr>
  </w:style>
  <w:style w:type="character" w:customStyle="1" w:styleId="THChar">
    <w:name w:val="TH Char"/>
    <w:link w:val="TH"/>
    <w:autoRedefine/>
    <w:qFormat/>
    <w:rPr>
      <w:rFonts w:ascii="Arial" w:hAnsi="Arial"/>
      <w:b/>
      <w:lang w:val="en-GB" w:eastAsia="en-US"/>
    </w:rPr>
  </w:style>
  <w:style w:type="character" w:customStyle="1" w:styleId="TFZchn">
    <w:name w:val="TF Zchn"/>
    <w:link w:val="TF"/>
    <w:autoRedefine/>
    <w:qFormat/>
    <w:rPr>
      <w:rFonts w:ascii="Arial" w:hAnsi="Arial"/>
      <w:b/>
      <w:lang w:val="en-GB" w:eastAsia="en-US"/>
    </w:rPr>
  </w:style>
  <w:style w:type="paragraph" w:customStyle="1" w:styleId="TAJ">
    <w:name w:val="TAJ"/>
    <w:basedOn w:val="TH"/>
    <w:autoRedefine/>
    <w:qFormat/>
    <w:pPr>
      <w:overflowPunct w:val="0"/>
      <w:autoSpaceDE w:val="0"/>
      <w:autoSpaceDN w:val="0"/>
      <w:adjustRightInd w:val="0"/>
      <w:textAlignment w:val="baseline"/>
    </w:pPr>
    <w:rPr>
      <w:lang w:eastAsia="ko-KR"/>
    </w:rPr>
  </w:style>
  <w:style w:type="paragraph" w:customStyle="1" w:styleId="Guidance">
    <w:name w:val="Guidance"/>
    <w:basedOn w:val="a"/>
    <w:autoRedefine/>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autoRedefine/>
    <w:qFormat/>
    <w:rPr>
      <w:rFonts w:ascii="Times New Roman" w:hAnsi="Times New Roman"/>
      <w:color w:val="FF0000"/>
      <w:lang w:val="en-GB" w:eastAsia="en-US"/>
    </w:rPr>
  </w:style>
  <w:style w:type="character" w:customStyle="1" w:styleId="21">
    <w:name w:val="标题 2 字符"/>
    <w:link w:val="20"/>
    <w:autoRedefine/>
    <w:qFormat/>
    <w:rPr>
      <w:rFonts w:ascii="Arial" w:hAnsi="Arial"/>
      <w:sz w:val="32"/>
      <w:lang w:val="en-GB" w:eastAsia="en-US"/>
    </w:rPr>
  </w:style>
  <w:style w:type="character" w:customStyle="1" w:styleId="ad">
    <w:name w:val="批注框文本 字符"/>
    <w:link w:val="ac"/>
    <w:autoRedefine/>
    <w:uiPriority w:val="99"/>
    <w:qFormat/>
    <w:rPr>
      <w:rFonts w:ascii="Tahoma" w:hAnsi="Tahoma" w:cs="Tahoma"/>
      <w:sz w:val="16"/>
      <w:szCs w:val="16"/>
      <w:lang w:val="en-GB" w:eastAsia="en-US"/>
    </w:rPr>
  </w:style>
  <w:style w:type="character" w:customStyle="1" w:styleId="B1Char1">
    <w:name w:val="B1 Char1"/>
    <w:autoRedefine/>
    <w:qFormat/>
    <w:rPr>
      <w:rFonts w:eastAsia="MS Mincho"/>
      <w:lang w:val="en-GB" w:eastAsia="en-US" w:bidi="ar-SA"/>
    </w:rPr>
  </w:style>
  <w:style w:type="character" w:customStyle="1" w:styleId="TFChar">
    <w:name w:val="TF Char"/>
    <w:autoRedefine/>
    <w:qFormat/>
    <w:rPr>
      <w:rFonts w:ascii="Arial" w:eastAsia="MS Mincho" w:hAnsi="Arial"/>
      <w:b/>
      <w:lang w:eastAsia="en-US"/>
    </w:rPr>
  </w:style>
  <w:style w:type="character" w:customStyle="1" w:styleId="msoins0">
    <w:name w:val="msoins"/>
    <w:autoRedefine/>
    <w:qFormat/>
  </w:style>
  <w:style w:type="character" w:customStyle="1" w:styleId="a9">
    <w:name w:val="批注文字 字符"/>
    <w:link w:val="a8"/>
    <w:autoRedefine/>
    <w:uiPriority w:val="99"/>
    <w:qFormat/>
    <w:rPr>
      <w:rFonts w:ascii="Times New Roman" w:hAnsi="Times New Roman"/>
      <w:lang w:val="en-GB" w:eastAsia="en-US"/>
    </w:rPr>
  </w:style>
  <w:style w:type="character" w:customStyle="1" w:styleId="af6">
    <w:name w:val="批注主题 字符"/>
    <w:link w:val="af5"/>
    <w:autoRedefine/>
    <w:uiPriority w:val="99"/>
    <w:qFormat/>
    <w:rPr>
      <w:rFonts w:ascii="Times New Roman" w:hAnsi="Times New Roman"/>
      <w:b/>
      <w:bCs/>
      <w:lang w:val="en-GB" w:eastAsia="en-US"/>
    </w:rPr>
  </w:style>
  <w:style w:type="paragraph" w:customStyle="1" w:styleId="12">
    <w:name w:val="修订1"/>
    <w:autoRedefine/>
    <w:hidden/>
    <w:uiPriority w:val="99"/>
    <w:semiHidden/>
    <w:qFormat/>
    <w:rPr>
      <w:rFonts w:eastAsiaTheme="minorEastAsia"/>
      <w:lang w:val="en-GB" w:eastAsia="en-US"/>
    </w:rPr>
  </w:style>
  <w:style w:type="character" w:customStyle="1" w:styleId="B2Char">
    <w:name w:val="B2 Char"/>
    <w:link w:val="B2"/>
    <w:autoRedefine/>
    <w:qFormat/>
    <w:rPr>
      <w:rFonts w:ascii="Times New Roman" w:hAnsi="Times New Roman"/>
      <w:lang w:val="en-GB" w:eastAsia="en-US"/>
    </w:rPr>
  </w:style>
  <w:style w:type="character" w:customStyle="1" w:styleId="TALCar">
    <w:name w:val="TAL Car"/>
    <w:autoRedefine/>
    <w:qFormat/>
    <w:rPr>
      <w:rFonts w:ascii="Arial" w:hAnsi="Arial"/>
      <w:sz w:val="18"/>
      <w:lang w:val="en-GB" w:eastAsia="ja-JP" w:bidi="ar-SA"/>
    </w:rPr>
  </w:style>
  <w:style w:type="character" w:customStyle="1" w:styleId="B1Zchn">
    <w:name w:val="B1 Zchn"/>
    <w:autoRedefine/>
    <w:qFormat/>
    <w:locked/>
    <w:rPr>
      <w:lang w:val="en-GB" w:eastAsia="en-US"/>
    </w:rPr>
  </w:style>
  <w:style w:type="character" w:customStyle="1" w:styleId="af1">
    <w:name w:val="页眉 字符"/>
    <w:link w:val="af"/>
    <w:autoRedefine/>
    <w:qFormat/>
    <w:rPr>
      <w:rFonts w:ascii="Arial" w:hAnsi="Arial"/>
      <w:b/>
      <w:sz w:val="18"/>
      <w:lang w:val="en-GB" w:eastAsia="en-US"/>
    </w:rPr>
  </w:style>
  <w:style w:type="character" w:customStyle="1" w:styleId="af3">
    <w:name w:val="脚注文本 字符"/>
    <w:link w:val="af2"/>
    <w:autoRedefine/>
    <w:uiPriority w:val="99"/>
    <w:qFormat/>
    <w:rPr>
      <w:rFonts w:ascii="Times New Roman" w:hAnsi="Times New Roman"/>
      <w:sz w:val="16"/>
      <w:lang w:val="en-GB" w:eastAsia="en-US"/>
    </w:rPr>
  </w:style>
  <w:style w:type="paragraph" w:customStyle="1" w:styleId="Standard1">
    <w:name w:val="Standard1"/>
    <w:basedOn w:val="a"/>
    <w:link w:val="StandardZchn"/>
    <w:autoRedefine/>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autoRedefine/>
    <w:qFormat/>
    <w:rPr>
      <w:rFonts w:ascii="Times New Roman" w:hAnsi="Times New Roman"/>
      <w:szCs w:val="22"/>
      <w:lang w:val="en-GB" w:eastAsia="en-GB"/>
    </w:rPr>
  </w:style>
  <w:style w:type="paragraph" w:customStyle="1" w:styleId="pl0">
    <w:name w:val="pl"/>
    <w:basedOn w:val="a"/>
    <w:autoRedefine/>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autoRedefine/>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autoRedefine/>
    <w:uiPriority w:val="99"/>
    <w:qFormat/>
    <w:rPr>
      <w:rFonts w:ascii="Times New Roman" w:hAnsi="Times New Roman"/>
      <w:lang w:val="zh-CN" w:eastAsia="en-GB"/>
    </w:rPr>
  </w:style>
  <w:style w:type="paragraph" w:customStyle="1" w:styleId="SpecText">
    <w:name w:val="SpecText"/>
    <w:basedOn w:val="a"/>
    <w:autoRedefine/>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autoRedefine/>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autoRedefine/>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autoRedefine/>
    <w:qFormat/>
    <w:rPr>
      <w:rFonts w:ascii="Arial" w:hAnsi="Arial" w:cs="Arial"/>
      <w:sz w:val="18"/>
      <w:szCs w:val="18"/>
      <w:lang w:val="en-GB" w:eastAsia="en-GB"/>
    </w:rPr>
  </w:style>
  <w:style w:type="paragraph" w:customStyle="1" w:styleId="TALLeft125cm">
    <w:name w:val="TAL + Left: 125 cm"/>
    <w:basedOn w:val="StyleTALLeft075cm"/>
    <w:autoRedefine/>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autoRedefine/>
    <w:qFormat/>
    <w:locked/>
    <w:rPr>
      <w:rFonts w:ascii="Times New Roman" w:hAnsi="Times New Roman"/>
      <w:lang w:val="en-GB" w:eastAsia="en-US"/>
    </w:rPr>
  </w:style>
  <w:style w:type="paragraph" w:customStyle="1" w:styleId="TALLeft0">
    <w:name w:val="TAL + Left:  0"/>
    <w:basedOn w:val="a"/>
    <w:autoRedefine/>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autoRedefine/>
    <w:uiPriority w:val="99"/>
    <w:semiHidden/>
    <w:unhideWhenUsed/>
    <w:qFormat/>
    <w:rPr>
      <w:color w:val="808080"/>
      <w:shd w:val="clear" w:color="auto" w:fill="E6E6E6"/>
    </w:rPr>
  </w:style>
  <w:style w:type="character" w:customStyle="1" w:styleId="1Char1">
    <w:name w:val="标题 1 Char1"/>
    <w:basedOn w:val="a0"/>
    <w:autoRedefine/>
    <w:qFormat/>
    <w:rPr>
      <w:rFonts w:eastAsia="Times New Roman"/>
      <w:b/>
      <w:bCs/>
      <w:kern w:val="44"/>
      <w:sz w:val="44"/>
      <w:szCs w:val="44"/>
      <w:lang w:val="en-GB" w:eastAsia="ko-KR"/>
    </w:rPr>
  </w:style>
  <w:style w:type="character" w:customStyle="1" w:styleId="3Char1">
    <w:name w:val="标题 3 Char1"/>
    <w:basedOn w:val="a0"/>
    <w:autoRedefine/>
    <w:semiHidden/>
    <w:qFormat/>
    <w:rPr>
      <w:rFonts w:eastAsia="Times New Roman"/>
      <w:b/>
      <w:bCs/>
      <w:sz w:val="32"/>
      <w:szCs w:val="32"/>
      <w:lang w:val="en-GB" w:eastAsia="ko-KR"/>
    </w:rPr>
  </w:style>
  <w:style w:type="character" w:customStyle="1" w:styleId="4Char1">
    <w:name w:val="标题 4 Char1"/>
    <w:basedOn w:val="a0"/>
    <w:autoRedefine/>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autoRedefine/>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autoRedefine/>
    <w:qFormat/>
    <w:locked/>
    <w:rPr>
      <w:rFonts w:ascii="Times New Roman" w:eastAsia="Times New Roman" w:hAnsi="Times New Roman"/>
      <w:lang w:val="en-GB" w:eastAsia="ko-KR"/>
    </w:rPr>
  </w:style>
  <w:style w:type="paragraph" w:customStyle="1" w:styleId="B1">
    <w:name w:val="B1+"/>
    <w:basedOn w:val="B10"/>
    <w:link w:val="B1Car"/>
    <w:autoRedefine/>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autoRedefine/>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autoRedefine/>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autoRedefine/>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autoRedefine/>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autoRedefine/>
    <w:qFormat/>
    <w:locked/>
    <w:rPr>
      <w:rFonts w:ascii="Arial" w:eastAsia="Batang" w:hAnsi="Arial" w:cs="Arial"/>
      <w:spacing w:val="2"/>
      <w:lang w:eastAsia="en-US"/>
    </w:rPr>
  </w:style>
  <w:style w:type="paragraph" w:customStyle="1" w:styleId="IvDbodytext">
    <w:name w:val="IvD bodytext"/>
    <w:basedOn w:val="aa"/>
    <w:link w:val="IvDbodytextChar"/>
    <w:autoRedefine/>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autoRedefine/>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autoRedefine/>
    <w:uiPriority w:val="99"/>
    <w:qFormat/>
    <w:pPr>
      <w:ind w:left="425"/>
    </w:pPr>
  </w:style>
  <w:style w:type="paragraph" w:customStyle="1" w:styleId="TALLeft02cm">
    <w:name w:val="TAL + Left: 0.2 cm"/>
    <w:basedOn w:val="TAL"/>
    <w:autoRedefine/>
    <w:uiPriority w:val="99"/>
    <w:qFormat/>
    <w:pPr>
      <w:ind w:left="113"/>
    </w:pPr>
    <w:rPr>
      <w:rFonts w:eastAsia="宋体" w:cs="Arial"/>
      <w:bCs/>
    </w:rPr>
  </w:style>
  <w:style w:type="paragraph" w:customStyle="1" w:styleId="TALLeft04cm">
    <w:name w:val="TAL + Left: 0.4 cm"/>
    <w:basedOn w:val="TALLeft02cm"/>
    <w:autoRedefine/>
    <w:uiPriority w:val="99"/>
    <w:qFormat/>
    <w:pPr>
      <w:ind w:left="227"/>
    </w:pPr>
  </w:style>
  <w:style w:type="paragraph" w:customStyle="1" w:styleId="TALLeft06cm">
    <w:name w:val="TAL + Left: 0.6 cm"/>
    <w:basedOn w:val="TALLeft04cm"/>
    <w:autoRedefine/>
    <w:uiPriority w:val="99"/>
    <w:qFormat/>
    <w:pPr>
      <w:ind w:left="340"/>
    </w:pPr>
  </w:style>
  <w:style w:type="character" w:customStyle="1" w:styleId="3GPPHeaderChar">
    <w:name w:val="3GPP_Header Char"/>
    <w:link w:val="3GPPHeader"/>
    <w:autoRedefine/>
    <w:qFormat/>
    <w:locked/>
    <w:rsid w:val="00A92D04"/>
    <w:rPr>
      <w:rFonts w:ascii="CG Times (WN)" w:eastAsiaTheme="minorEastAsia" w:hAnsi="CG Times (WN)"/>
      <w:b/>
      <w:sz w:val="24"/>
      <w:lang w:val="en-GB" w:eastAsia="fr-FR"/>
    </w:rPr>
  </w:style>
  <w:style w:type="paragraph" w:customStyle="1" w:styleId="3GPPHeader">
    <w:name w:val="3GPP_Header"/>
    <w:basedOn w:val="a"/>
    <w:link w:val="3GPPHeaderChar"/>
    <w:autoRedefine/>
    <w:qFormat/>
    <w:rsid w:val="00A92D04"/>
    <w:pPr>
      <w:tabs>
        <w:tab w:val="left" w:pos="1701"/>
        <w:tab w:val="right" w:pos="9639"/>
      </w:tabs>
      <w:overflowPunct w:val="0"/>
      <w:autoSpaceDE w:val="0"/>
      <w:autoSpaceDN w:val="0"/>
      <w:adjustRightInd w:val="0"/>
      <w:spacing w:after="0"/>
    </w:pPr>
    <w:rPr>
      <w:rFonts w:ascii="CG Times (WN)" w:hAnsi="CG Times (WN)"/>
      <w:b/>
      <w:sz w:val="24"/>
      <w:lang w:eastAsia="fr-FR"/>
    </w:rPr>
  </w:style>
  <w:style w:type="character" w:customStyle="1" w:styleId="aff0">
    <w:name w:val="首标题"/>
    <w:autoRedefine/>
    <w:qFormat/>
    <w:rPr>
      <w:rFonts w:ascii="Arial" w:eastAsia="宋体" w:hAnsi="Arial" w:cs="Arial" w:hint="default"/>
      <w:sz w:val="24"/>
      <w:lang w:val="en-US" w:eastAsia="zh-CN" w:bidi="ar-SA"/>
    </w:rPr>
  </w:style>
  <w:style w:type="paragraph" w:customStyle="1" w:styleId="ListParagraph2">
    <w:name w:val="List Paragraph2"/>
    <w:basedOn w:val="a"/>
    <w:autoRedefine/>
    <w:qFormat/>
    <w:pPr>
      <w:ind w:left="720"/>
      <w:contextualSpacing/>
    </w:pPr>
    <w:rPr>
      <w:rFonts w:eastAsia="宋体"/>
      <w:sz w:val="24"/>
      <w:szCs w:val="24"/>
    </w:rPr>
  </w:style>
  <w:style w:type="paragraph" w:customStyle="1" w:styleId="Revision1">
    <w:name w:val="Revision1"/>
    <w:autoRedefine/>
    <w:hidden/>
    <w:uiPriority w:val="99"/>
    <w:semiHidden/>
    <w:qFormat/>
    <w:rPr>
      <w:rFonts w:eastAsiaTheme="minorEastAsia"/>
      <w:lang w:val="en-GB" w:eastAsia="en-US"/>
    </w:rPr>
  </w:style>
  <w:style w:type="paragraph" w:customStyle="1" w:styleId="34">
    <w:name w:val="列出段落3"/>
    <w:basedOn w:val="a"/>
    <w:autoRedefine/>
    <w:qFormat/>
    <w:pPr>
      <w:spacing w:before="100" w:beforeAutospacing="1"/>
      <w:ind w:left="720"/>
      <w:contextualSpacing/>
    </w:pPr>
    <w:rPr>
      <w:rFonts w:eastAsia="宋体"/>
      <w:sz w:val="24"/>
      <w:szCs w:val="24"/>
      <w:lang w:val="en-US" w:eastAsia="zh-CN"/>
    </w:rPr>
  </w:style>
  <w:style w:type="paragraph" w:customStyle="1" w:styleId="Doc-text2">
    <w:name w:val="Doc-text2"/>
    <w:basedOn w:val="a"/>
    <w:autoRedefine/>
    <w:qFormat/>
    <w:pPr>
      <w:tabs>
        <w:tab w:val="left" w:pos="1622"/>
      </w:tabs>
      <w:ind w:left="1622" w:hanging="363"/>
    </w:pPr>
  </w:style>
  <w:style w:type="character" w:customStyle="1" w:styleId="ui-provider">
    <w:name w:val="ui-provider"/>
    <w:basedOn w:val="a0"/>
    <w:qFormat/>
  </w:style>
  <w:style w:type="paragraph" w:customStyle="1" w:styleId="27">
    <w:name w:val="修订2"/>
    <w:autoRedefine/>
    <w:hidden/>
    <w:uiPriority w:val="99"/>
    <w:unhideWhenUsed/>
    <w:qFormat/>
    <w:rPr>
      <w:rFonts w:eastAsiaTheme="minorEastAsia"/>
      <w:lang w:val="en-GB" w:eastAsia="en-US"/>
    </w:rPr>
  </w:style>
  <w:style w:type="paragraph" w:styleId="aff1">
    <w:name w:val="Revision"/>
    <w:hidden/>
    <w:uiPriority w:val="99"/>
    <w:unhideWhenUsed/>
    <w:rsid w:val="0030486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20250;&#35758;&#30828;&#30424;\TSGR3_123-bis\Inbox\R3-2421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3</Pages>
  <Words>935</Words>
  <Characters>5333</Characters>
  <Application>Microsoft Office Word</Application>
  <DocSecurity>0</DocSecurity>
  <Lines>44</Lines>
  <Paragraphs>12</Paragraphs>
  <ScaleCrop>false</ScaleCrop>
  <Company>3GPP Support Team</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31</cp:revision>
  <cp:lastPrinted>1900-12-31T16:00:00Z</cp:lastPrinted>
  <dcterms:created xsi:type="dcterms:W3CDTF">2024-04-07T02:48:00Z</dcterms:created>
  <dcterms:modified xsi:type="dcterms:W3CDTF">2024-05-10T06:13:00Z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2052-12.1.0.16388</vt:lpwstr>
  </property>
  <property fmtid="{D5CDD505-2E9C-101B-9397-08002B2CF9AE}" pid="29" name="ICV">
    <vt:lpwstr>9ADDE6DBB7214AE09D3847A9F30571B3_13</vt:lpwstr>
  </property>
</Properties>
</file>